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011FD" w14:textId="77777777" w:rsidR="003A7DEF" w:rsidRDefault="00097458" w:rsidP="00DE261A">
      <w:pPr>
        <w:pStyle w:val="Heading1"/>
        <w:jc w:val="both"/>
      </w:pPr>
      <w:bookmarkStart w:id="0" w:name="_Toc133837499"/>
      <w:r w:rsidRPr="002D2F4B">
        <w:t xml:space="preserve">Anexa </w:t>
      </w:r>
      <w:r w:rsidR="003A7DEF">
        <w:t>12</w:t>
      </w:r>
    </w:p>
    <w:p w14:paraId="47ACF224" w14:textId="137DF1C0" w:rsidR="00097458" w:rsidRPr="00DE261A" w:rsidRDefault="00097458" w:rsidP="00DE261A">
      <w:pPr>
        <w:pStyle w:val="Heading1"/>
        <w:jc w:val="both"/>
        <w:rPr>
          <w:b w:val="0"/>
          <w:bCs w:val="0"/>
        </w:rPr>
      </w:pPr>
      <w:bookmarkStart w:id="1" w:name="_GoBack"/>
      <w:bookmarkEnd w:id="1"/>
      <w:r w:rsidRPr="002D2F4B">
        <w:t>Măsuri obligatorii și suplimentare privind asigurarea imunizării climatice și aplicarea principiului DNSH în cadrul proiectelor finanțate prin PR SE. RSO4.2.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0"/>
    </w:p>
    <w:p w14:paraId="50D217AF" w14:textId="77777777" w:rsidR="00097458" w:rsidRPr="002D2F4B" w:rsidRDefault="00097458" w:rsidP="00097458">
      <w:pPr>
        <w:pStyle w:val="Heading3"/>
        <w:jc w:val="both"/>
        <w:rPr>
          <w:rFonts w:eastAsia="Times New Roman"/>
        </w:rPr>
      </w:pPr>
      <w:bookmarkStart w:id="2" w:name="_Toc133837500"/>
      <w:r w:rsidRPr="002D2F4B">
        <w:rPr>
          <w:rFonts w:eastAsia="Times New Roman"/>
        </w:rPr>
        <w:t>Acțiunea 5.1 Dezvoltarea infrastructurii educaționale la nivelul învățământului preșcolar</w:t>
      </w:r>
      <w:bookmarkEnd w:id="2"/>
    </w:p>
    <w:p w14:paraId="26E36ECA"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7E1E0988"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Se au în vedere acțiunile derivate din codurile de intervenție 121 Infrastructuri pentru educația și îngrijirea timpurie și 172 Finanțare încrucișată în cadrul FEDR (sprijin acordat acțiunilor de tip FSE+, necesare pentru implementarea părții FEDR a operațiunii și legate direct de aceasta).</w:t>
      </w:r>
    </w:p>
    <w:p w14:paraId="6160918D"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Conform RDC – Anexa 1, aceste coduri de intervenție contribuie în proporție de 0% la obiectivul privind schimbările climatice.</w:t>
      </w:r>
    </w:p>
    <w:p w14:paraId="74D80DD2" w14:textId="786F02D1"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Sunt promovate activități orientative referitoare la intervenții în construirea, extinderea, modernizarea și dotarea infrastructurii educaționale pentru nivelul preșcolar, din mediul urban și rural, inclusiv în teritoriul ITI Delta Dunării.</w:t>
      </w:r>
    </w:p>
    <w:p w14:paraId="1F972774" w14:textId="77777777" w:rsidR="00097458" w:rsidRPr="003119AE" w:rsidRDefault="00097458" w:rsidP="00097458">
      <w:pPr>
        <w:pStyle w:val="Heading4"/>
        <w:rPr>
          <w:b w:val="0"/>
          <w:bCs w:val="0"/>
        </w:rPr>
      </w:pPr>
      <w:r w:rsidRPr="002D2F4B">
        <w:t>4A. Imunizarea infrastructurii la schimbările climatice</w:t>
      </w:r>
    </w:p>
    <w:p w14:paraId="04D151DB" w14:textId="77777777" w:rsidR="00097458" w:rsidRPr="002D2F4B" w:rsidRDefault="00097458" w:rsidP="00097458">
      <w:pPr>
        <w:pStyle w:val="Heading4"/>
      </w:pPr>
      <w:r w:rsidRPr="003119AE">
        <w:t>Exemple</w:t>
      </w:r>
      <w:r w:rsidRPr="002D2F4B">
        <w:t xml:space="preserve"> de măsuri de atenuare și adaptare la schimbările climatice</w:t>
      </w:r>
    </w:p>
    <w:tbl>
      <w:tblPr>
        <w:tblStyle w:val="TableGrid"/>
        <w:tblW w:w="0" w:type="auto"/>
        <w:tblLook w:val="04A0" w:firstRow="1" w:lastRow="0" w:firstColumn="1" w:lastColumn="0" w:noHBand="0" w:noVBand="1"/>
      </w:tblPr>
      <w:tblGrid>
        <w:gridCol w:w="1980"/>
        <w:gridCol w:w="7036"/>
      </w:tblGrid>
      <w:tr w:rsidR="00097458" w:rsidRPr="002D2F4B" w14:paraId="0988FD67" w14:textId="77777777" w:rsidTr="00C84F92">
        <w:tc>
          <w:tcPr>
            <w:tcW w:w="1980" w:type="dxa"/>
            <w:shd w:val="clear" w:color="auto" w:fill="D9E2F3" w:themeFill="accent1" w:themeFillTint="33"/>
          </w:tcPr>
          <w:p w14:paraId="6D3DE153" w14:textId="77777777" w:rsidR="00097458" w:rsidRPr="002D2F4B" w:rsidRDefault="00097458" w:rsidP="00C84F92">
            <w:pPr>
              <w:rPr>
                <w:rFonts w:ascii="Arial Narrow" w:hAnsi="Arial Narrow"/>
                <w:b/>
                <w:bCs/>
              </w:rPr>
            </w:pPr>
            <w:r w:rsidRPr="002D2F4B">
              <w:rPr>
                <w:rFonts w:ascii="Arial Narrow" w:hAnsi="Arial Narrow"/>
                <w:b/>
                <w:bCs/>
              </w:rPr>
              <w:t>Aspecte legate de obiectivele de mediu</w:t>
            </w:r>
          </w:p>
        </w:tc>
        <w:tc>
          <w:tcPr>
            <w:tcW w:w="7036" w:type="dxa"/>
            <w:shd w:val="clear" w:color="auto" w:fill="D9E2F3" w:themeFill="accent1" w:themeFillTint="33"/>
          </w:tcPr>
          <w:p w14:paraId="79FA11C7" w14:textId="77777777" w:rsidR="00097458" w:rsidRPr="002D2F4B" w:rsidRDefault="00097458" w:rsidP="00C84F92">
            <w:pPr>
              <w:rPr>
                <w:rFonts w:ascii="Arial Narrow" w:hAnsi="Arial Narrow"/>
                <w:b/>
                <w:bCs/>
              </w:rPr>
            </w:pPr>
            <w:r w:rsidRPr="002D2F4B">
              <w:rPr>
                <w:rFonts w:ascii="Arial Narrow" w:hAnsi="Arial Narrow"/>
                <w:b/>
                <w:bCs/>
              </w:rPr>
              <w:t xml:space="preserve">Măsuri de atenuare </w:t>
            </w:r>
          </w:p>
        </w:tc>
      </w:tr>
      <w:tr w:rsidR="00097458" w:rsidRPr="002D2F4B" w14:paraId="3059E287" w14:textId="77777777" w:rsidTr="00C84F92">
        <w:tc>
          <w:tcPr>
            <w:tcW w:w="1980" w:type="dxa"/>
            <w:tcBorders>
              <w:bottom w:val="single" w:sz="4" w:space="0" w:color="auto"/>
            </w:tcBorders>
          </w:tcPr>
          <w:p w14:paraId="676E0081" w14:textId="77777777" w:rsidR="00097458" w:rsidRPr="002D2F4B" w:rsidRDefault="00097458" w:rsidP="00C84F92">
            <w:pPr>
              <w:rPr>
                <w:rFonts w:ascii="Arial Narrow" w:hAnsi="Arial Narrow"/>
              </w:rPr>
            </w:pPr>
            <w:r w:rsidRPr="002D2F4B">
              <w:rPr>
                <w:rFonts w:ascii="Arial Narrow" w:hAnsi="Arial Narrow"/>
              </w:rPr>
              <w:t>Neutralitatea climatică (atenuarea schimbărilor climatice)</w:t>
            </w:r>
          </w:p>
          <w:p w14:paraId="02163586" w14:textId="77777777" w:rsidR="00097458" w:rsidRPr="002D2F4B" w:rsidRDefault="00097458" w:rsidP="00C84F92">
            <w:pPr>
              <w:rPr>
                <w:rFonts w:ascii="Arial Narrow" w:hAnsi="Arial Narrow"/>
              </w:rPr>
            </w:pPr>
          </w:p>
        </w:tc>
        <w:tc>
          <w:tcPr>
            <w:tcW w:w="7036" w:type="dxa"/>
            <w:tcBorders>
              <w:bottom w:val="single" w:sz="4" w:space="0" w:color="auto"/>
            </w:tcBorders>
          </w:tcPr>
          <w:p w14:paraId="2910154C"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w:t>
            </w:r>
          </w:p>
          <w:p w14:paraId="690DC041" w14:textId="77777777" w:rsidR="00097458" w:rsidRPr="002D2F4B" w:rsidRDefault="00097458" w:rsidP="00C84F92">
            <w:pPr>
              <w:pStyle w:val="ListParagraph"/>
              <w:ind w:left="360"/>
              <w:rPr>
                <w:rFonts w:ascii="Arial Narrow" w:hAnsi="Arial Narrow"/>
              </w:rPr>
            </w:pPr>
            <w:r w:rsidRPr="002D2F4B">
              <w:rPr>
                <w:rFonts w:ascii="Arial Narrow" w:hAnsi="Arial Narrow"/>
              </w:rPr>
              <w:t>regenerabile, produsă la o distanță de maximum 30 de kilometri.</w:t>
            </w:r>
          </w:p>
          <w:p w14:paraId="4F955E92" w14:textId="77777777" w:rsidR="00097458" w:rsidRPr="002D2F4B" w:rsidRDefault="00097458" w:rsidP="00097458">
            <w:pPr>
              <w:pStyle w:val="ListParagraph"/>
              <w:numPr>
                <w:ilvl w:val="0"/>
                <w:numId w:val="8"/>
              </w:numPr>
              <w:spacing w:after="0" w:line="240" w:lineRule="auto"/>
            </w:pPr>
            <w:r w:rsidRPr="003119AE">
              <w:rPr>
                <w:rFonts w:ascii="Arial Narrow" w:hAnsi="Arial Narrow"/>
              </w:rPr>
              <w:t>Se vor respecta condițiile impuse de legislația în vigoare și acordurile de mediu emise pentru fiecare proiect</w:t>
            </w:r>
          </w:p>
        </w:tc>
      </w:tr>
      <w:tr w:rsidR="00097458" w:rsidRPr="002D2F4B" w14:paraId="4E585421" w14:textId="77777777" w:rsidTr="00C84F92">
        <w:trPr>
          <w:trHeight w:val="83"/>
        </w:trPr>
        <w:tc>
          <w:tcPr>
            <w:tcW w:w="9016" w:type="dxa"/>
            <w:gridSpan w:val="2"/>
            <w:shd w:val="clear" w:color="auto" w:fill="D9E2F3" w:themeFill="accent1" w:themeFillTint="33"/>
          </w:tcPr>
          <w:p w14:paraId="03542692" w14:textId="77777777" w:rsidR="00097458" w:rsidRPr="002D2F4B" w:rsidRDefault="00097458" w:rsidP="00C84F92">
            <w:pPr>
              <w:jc w:val="center"/>
              <w:rPr>
                <w:rFonts w:ascii="Arial Narrow" w:hAnsi="Arial Narrow"/>
                <w:b/>
                <w:bCs/>
              </w:rPr>
            </w:pPr>
            <w:r w:rsidRPr="002D2F4B">
              <w:rPr>
                <w:rFonts w:ascii="Arial Narrow" w:hAnsi="Arial Narrow"/>
                <w:b/>
                <w:bCs/>
              </w:rPr>
              <w:t xml:space="preserve">Măsuri de adaptare la schimbările climatice </w:t>
            </w:r>
          </w:p>
        </w:tc>
      </w:tr>
      <w:tr w:rsidR="00097458" w:rsidRPr="002D2F4B" w14:paraId="12AC79A8" w14:textId="77777777" w:rsidTr="00C84F92">
        <w:trPr>
          <w:trHeight w:val="78"/>
        </w:trPr>
        <w:tc>
          <w:tcPr>
            <w:tcW w:w="1980" w:type="dxa"/>
          </w:tcPr>
          <w:p w14:paraId="2DA04C76" w14:textId="77777777" w:rsidR="00097458" w:rsidRPr="002D2F4B" w:rsidRDefault="00097458" w:rsidP="00C84F92">
            <w:pPr>
              <w:rPr>
                <w:rFonts w:ascii="Arial Narrow" w:hAnsi="Arial Narrow"/>
              </w:rPr>
            </w:pPr>
            <w:r w:rsidRPr="002D2F4B">
              <w:rPr>
                <w:rFonts w:ascii="Arial Narrow" w:hAnsi="Arial Narrow"/>
              </w:rPr>
              <w:t>Cutremure/alunecări de teren</w:t>
            </w:r>
          </w:p>
        </w:tc>
        <w:tc>
          <w:tcPr>
            <w:tcW w:w="7036" w:type="dxa"/>
          </w:tcPr>
          <w:p w14:paraId="79A20682" w14:textId="77777777" w:rsidR="00097458" w:rsidRPr="002D2F4B" w:rsidRDefault="00097458" w:rsidP="00097458">
            <w:pPr>
              <w:pStyle w:val="ListParagraph"/>
              <w:numPr>
                <w:ilvl w:val="0"/>
                <w:numId w:val="2"/>
              </w:numPr>
              <w:spacing w:after="0" w:line="240" w:lineRule="auto"/>
              <w:jc w:val="both"/>
              <w:rPr>
                <w:rFonts w:ascii="Arial Narrow" w:hAnsi="Arial Narrow"/>
              </w:rPr>
            </w:pPr>
            <w:r w:rsidRPr="002D2F4B">
              <w:rPr>
                <w:rFonts w:ascii="Arial Narrow" w:hAnsi="Arial Narrow" w:cstheme="minorHAnsi"/>
              </w:rPr>
              <w:t>Proiectarea și construirea clădirilor pentru a fi reziliente la cutremure și alunecări de teren prin r</w:t>
            </w:r>
            <w:r w:rsidRPr="002D2F4B">
              <w:rPr>
                <w:rFonts w:ascii="Arial Narrow" w:hAnsi="Arial Narrow"/>
              </w:rPr>
              <w:t xml:space="preserve">espectarea standardelor, normativelor și legislației în vigoare. </w:t>
            </w:r>
          </w:p>
          <w:p w14:paraId="57E0998B" w14:textId="77777777" w:rsidR="00097458" w:rsidRPr="002D2F4B" w:rsidRDefault="00097458" w:rsidP="00097458">
            <w:pPr>
              <w:pStyle w:val="ListParagraph"/>
              <w:numPr>
                <w:ilvl w:val="0"/>
                <w:numId w:val="2"/>
              </w:numPr>
              <w:spacing w:after="0" w:line="240" w:lineRule="auto"/>
              <w:rPr>
                <w:rFonts w:ascii="Arial Narrow" w:hAnsi="Arial Narrow"/>
              </w:rPr>
            </w:pPr>
            <w:r w:rsidRPr="002D2F4B">
              <w:rPr>
                <w:rFonts w:ascii="Arial Narrow" w:hAnsi="Arial Narrow"/>
              </w:rPr>
              <w:t>Utilizarea de tehnologii moderne, cum ar fi senzorii de mișcare, sistemele de alarmare timpurie și sistemele de monitorizare pentru a detecta și a preveni daunele cauzate de cutremure și alunecări de teren.</w:t>
            </w:r>
          </w:p>
          <w:p w14:paraId="5E6F4E20" w14:textId="77777777" w:rsidR="00097458" w:rsidRPr="002D2F4B" w:rsidRDefault="00097458" w:rsidP="00097458">
            <w:pPr>
              <w:pStyle w:val="ListParagraph"/>
              <w:numPr>
                <w:ilvl w:val="0"/>
                <w:numId w:val="2"/>
              </w:numPr>
              <w:spacing w:after="0" w:line="240" w:lineRule="auto"/>
              <w:rPr>
                <w:rFonts w:ascii="Arial Narrow" w:hAnsi="Arial Narrow"/>
              </w:rPr>
            </w:pPr>
            <w:r w:rsidRPr="002D2F4B">
              <w:rPr>
                <w:rFonts w:ascii="Arial Narrow" w:hAnsi="Arial Narrow"/>
              </w:rPr>
              <w:t>Instalarea de ieșiri de urgență clare și vizibile, efectuarea de exerciții periodice de evacuare și pregătirea personalului pentru a face față situațiilor de urgență.</w:t>
            </w:r>
          </w:p>
          <w:p w14:paraId="6F14F94A" w14:textId="77777777" w:rsidR="00097458" w:rsidRPr="002D2F4B" w:rsidRDefault="00097458" w:rsidP="00097458">
            <w:pPr>
              <w:pStyle w:val="ListParagraph"/>
              <w:numPr>
                <w:ilvl w:val="0"/>
                <w:numId w:val="2"/>
              </w:numPr>
              <w:spacing w:after="0" w:line="240" w:lineRule="auto"/>
            </w:pPr>
            <w:r w:rsidRPr="002D2F4B">
              <w:rPr>
                <w:rFonts w:ascii="Arial Narrow" w:hAnsi="Arial Narrow"/>
              </w:rPr>
              <w:t xml:space="preserve">Realizarea regulată a lucrărilor de întreținere pentru a preveni deteriorarea structurii. </w:t>
            </w:r>
          </w:p>
        </w:tc>
      </w:tr>
      <w:tr w:rsidR="00097458" w:rsidRPr="002D2F4B" w14:paraId="0C570A49" w14:textId="77777777" w:rsidTr="00C84F92">
        <w:trPr>
          <w:trHeight w:val="78"/>
        </w:trPr>
        <w:tc>
          <w:tcPr>
            <w:tcW w:w="1980" w:type="dxa"/>
          </w:tcPr>
          <w:p w14:paraId="7DC3D98D" w14:textId="77777777" w:rsidR="00097458" w:rsidRPr="002D2F4B" w:rsidRDefault="00097458" w:rsidP="00C84F92">
            <w:pPr>
              <w:rPr>
                <w:rFonts w:ascii="Arial Narrow" w:hAnsi="Arial Narrow"/>
              </w:rPr>
            </w:pPr>
            <w:r w:rsidRPr="002D2F4B">
              <w:rPr>
                <w:rFonts w:ascii="Arial Narrow" w:hAnsi="Arial Narrow"/>
              </w:rPr>
              <w:t>Inundații</w:t>
            </w:r>
          </w:p>
        </w:tc>
        <w:tc>
          <w:tcPr>
            <w:tcW w:w="7036" w:type="dxa"/>
          </w:tcPr>
          <w:p w14:paraId="5D7DE6EA"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 xml:space="preserve">Alegerea unui amplasament adecvat, fără risc de inundații pentru construcțiile noi. </w:t>
            </w:r>
          </w:p>
          <w:p w14:paraId="4210800A"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lastRenderedPageBreak/>
              <w:t>Realizarea unui sistem de drenaj adecvat (șanțuri de drenaj, canalizări, grătare și bazine de retenție) pentru a asigura o scurgere eficientă a apei în cazul în care se produce o inundație.</w:t>
            </w:r>
          </w:p>
          <w:p w14:paraId="0E0CE218"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 xml:space="preserve">Utilizarea de materiale impermeabile pentru construirea pereților și a fundațiilor, astfel încât apa să nu poată pătrunde în clădire (de exemplu cărămida impermeabilă, betonul armat și alte materiale rezistente la apă). </w:t>
            </w:r>
          </w:p>
          <w:p w14:paraId="1F4A59C2"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Plasarea instalațiilor electrice și utilităților la o înălțime adecvată pentru a evita contactul cu apa.</w:t>
            </w:r>
          </w:p>
          <w:p w14:paraId="0262334F"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Implementarea unui sistem de alarmare timpurie și dezvoltarea și implementarea de planuri de evacuare cu rute de evacuare sigure.</w:t>
            </w:r>
          </w:p>
        </w:tc>
      </w:tr>
      <w:tr w:rsidR="00097458" w:rsidRPr="002D2F4B" w14:paraId="097C2C8A" w14:textId="77777777" w:rsidTr="00C84F92">
        <w:trPr>
          <w:trHeight w:val="78"/>
        </w:trPr>
        <w:tc>
          <w:tcPr>
            <w:tcW w:w="1980" w:type="dxa"/>
          </w:tcPr>
          <w:p w14:paraId="023248ED" w14:textId="77777777" w:rsidR="00097458" w:rsidRPr="002D2F4B" w:rsidRDefault="00097458" w:rsidP="00C84F92">
            <w:pPr>
              <w:rPr>
                <w:rFonts w:ascii="Arial Narrow" w:hAnsi="Arial Narrow"/>
              </w:rPr>
            </w:pPr>
            <w:r w:rsidRPr="002D2F4B">
              <w:rPr>
                <w:rFonts w:ascii="Arial Narrow" w:hAnsi="Arial Narrow"/>
              </w:rPr>
              <w:lastRenderedPageBreak/>
              <w:t>Secetă</w:t>
            </w:r>
          </w:p>
        </w:tc>
        <w:tc>
          <w:tcPr>
            <w:tcW w:w="7036" w:type="dxa"/>
          </w:tcPr>
          <w:p w14:paraId="5E244B42" w14:textId="77777777" w:rsidR="00097458" w:rsidRPr="002D2F4B" w:rsidRDefault="00097458" w:rsidP="00097458">
            <w:pPr>
              <w:pStyle w:val="ListParagraph"/>
              <w:numPr>
                <w:ilvl w:val="0"/>
                <w:numId w:val="4"/>
              </w:numPr>
              <w:spacing w:after="0" w:line="240" w:lineRule="auto"/>
              <w:rPr>
                <w:rFonts w:ascii="Arial Narrow" w:hAnsi="Arial Narrow"/>
              </w:rPr>
            </w:pPr>
            <w:r w:rsidRPr="002D2F4B">
              <w:rPr>
                <w:rFonts w:ascii="Arial Narrow" w:hAnsi="Arial Narrow"/>
              </w:rPr>
              <w:t xml:space="preserve">Utilizarea materialelor adecvate cum ar fi cărămida impermeabilă, betonul armat, vopsea reflectorizantă pentru acoperișuri. </w:t>
            </w:r>
          </w:p>
          <w:p w14:paraId="31680324" w14:textId="77777777" w:rsidR="00097458" w:rsidRPr="002D2F4B" w:rsidRDefault="00097458" w:rsidP="00097458">
            <w:pPr>
              <w:pStyle w:val="ListParagraph"/>
              <w:numPr>
                <w:ilvl w:val="0"/>
                <w:numId w:val="4"/>
              </w:numPr>
              <w:spacing w:after="0" w:line="240" w:lineRule="auto"/>
              <w:rPr>
                <w:rFonts w:ascii="Arial Narrow" w:hAnsi="Arial Narrow"/>
              </w:rPr>
            </w:pPr>
            <w:r w:rsidRPr="002D2F4B">
              <w:rPr>
                <w:rFonts w:ascii="Arial Narrow" w:hAnsi="Arial Narrow"/>
              </w:rPr>
              <w:t>Utilizarea de tehnologii avansate care permit economisirea de apă.</w:t>
            </w:r>
          </w:p>
          <w:p w14:paraId="7E4D4FB2" w14:textId="77777777" w:rsidR="00097458" w:rsidRPr="002D2F4B" w:rsidRDefault="00097458" w:rsidP="00097458">
            <w:pPr>
              <w:pStyle w:val="ListParagraph"/>
              <w:numPr>
                <w:ilvl w:val="0"/>
                <w:numId w:val="4"/>
              </w:numPr>
              <w:spacing w:after="0" w:line="240" w:lineRule="auto"/>
              <w:rPr>
                <w:rFonts w:ascii="Arial Narrow" w:hAnsi="Arial Narrow"/>
              </w:rPr>
            </w:pPr>
            <w:r w:rsidRPr="002D2F4B">
              <w:rPr>
                <w:rFonts w:ascii="Arial Narrow" w:hAnsi="Arial Narrow"/>
              </w:rPr>
              <w:t>Întreținerea grădinilor și terenurilor din jurul clădirii astfel încât să utilizeze apă în mod eficient (de exemplu cu sisteme de irigare eficiente, plantarea plantelor care necesită mai puțină apă sau utilizarea compostului pentru a îmbunătăți capacitatea solului de a reține apa).</w:t>
            </w:r>
          </w:p>
          <w:p w14:paraId="76F754C6" w14:textId="77777777" w:rsidR="00097458" w:rsidRPr="002D2F4B" w:rsidRDefault="00097458" w:rsidP="00097458">
            <w:pPr>
              <w:pStyle w:val="ListParagraph"/>
              <w:numPr>
                <w:ilvl w:val="0"/>
                <w:numId w:val="4"/>
              </w:numPr>
              <w:spacing w:after="0" w:line="240" w:lineRule="auto"/>
              <w:jc w:val="both"/>
            </w:pPr>
            <w:r w:rsidRPr="002D2F4B">
              <w:rPr>
                <w:rFonts w:ascii="Arial Narrow" w:hAnsi="Arial Narrow"/>
              </w:rPr>
              <w:t>Promovarea reducerii consumului de apă prin educarea copiilor și a personalului.</w:t>
            </w:r>
          </w:p>
        </w:tc>
      </w:tr>
      <w:tr w:rsidR="00097458" w:rsidRPr="002D2F4B" w14:paraId="5204ED40" w14:textId="77777777" w:rsidTr="00C84F92">
        <w:trPr>
          <w:trHeight w:val="78"/>
        </w:trPr>
        <w:tc>
          <w:tcPr>
            <w:tcW w:w="1980" w:type="dxa"/>
          </w:tcPr>
          <w:p w14:paraId="7BC5604D" w14:textId="77777777" w:rsidR="00097458" w:rsidRPr="002D2F4B" w:rsidRDefault="00097458" w:rsidP="00C84F92">
            <w:pPr>
              <w:rPr>
                <w:rFonts w:ascii="Arial Narrow" w:hAnsi="Arial Narrow"/>
              </w:rPr>
            </w:pPr>
            <w:r w:rsidRPr="002D2F4B">
              <w:rPr>
                <w:rFonts w:ascii="Arial Narrow" w:hAnsi="Arial Narrow"/>
              </w:rPr>
              <w:t>Incendii de vegetație/de pădure</w:t>
            </w:r>
          </w:p>
        </w:tc>
        <w:tc>
          <w:tcPr>
            <w:tcW w:w="7036" w:type="dxa"/>
          </w:tcPr>
          <w:p w14:paraId="5E0C76B0"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Planificarea adecvată a clădirilor și amplasamentelor în zone fără riscuri la incendii de vegetație/pădure. Prevederea accesului la drumuri și căi de acces pentru a permite accesul ușor al echipelor de intervenție în caz de urgență.</w:t>
            </w:r>
          </w:p>
          <w:p w14:paraId="1F321C93"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Utilizarea materialelor mai puțin inflamabile.</w:t>
            </w:r>
          </w:p>
          <w:p w14:paraId="607EF6B0"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Amenajarea de zone tampon între clădiri și zona de vegetație alcătuite dintr-o vegetație cu o densitate scăzută, cum ar fi gazonul.</w:t>
            </w:r>
          </w:p>
          <w:p w14:paraId="01CA9C20"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Instalarea unui sistem de sprinklere în interiorul clădirilor și în zonele exterioare.</w:t>
            </w:r>
          </w:p>
          <w:p w14:paraId="54D43777"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Îmbunătățirea sistemelor de alertă timpurie. Implementarea unui plan de evacuare și instruirea personalului</w:t>
            </w:r>
          </w:p>
          <w:p w14:paraId="6C60A0C7"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Întreținerea curățeniei și a vegetației din jurul clădirilor, evitarea depozitării de materiale inflamabile în apropierea clădirilor și curățarea regulată a vegetației uscate și crengilor moarte din jurul clădirilor.</w:t>
            </w:r>
          </w:p>
        </w:tc>
      </w:tr>
      <w:tr w:rsidR="00097458" w:rsidRPr="002D2F4B" w14:paraId="00924560" w14:textId="77777777" w:rsidTr="00C84F92">
        <w:trPr>
          <w:trHeight w:val="78"/>
        </w:trPr>
        <w:tc>
          <w:tcPr>
            <w:tcW w:w="1980" w:type="dxa"/>
          </w:tcPr>
          <w:p w14:paraId="220E8CF0" w14:textId="77777777" w:rsidR="00097458" w:rsidRPr="002D2F4B" w:rsidRDefault="00097458" w:rsidP="00C84F92">
            <w:pPr>
              <w:rPr>
                <w:rFonts w:ascii="Arial Narrow" w:hAnsi="Arial Narrow"/>
              </w:rPr>
            </w:pPr>
            <w:r w:rsidRPr="002D2F4B">
              <w:rPr>
                <w:rFonts w:ascii="Arial Narrow" w:hAnsi="Arial Narrow"/>
              </w:rPr>
              <w:t>Înzăpeziri</w:t>
            </w:r>
          </w:p>
        </w:tc>
        <w:tc>
          <w:tcPr>
            <w:tcW w:w="7036" w:type="dxa"/>
          </w:tcPr>
          <w:p w14:paraId="2341A11D" w14:textId="77777777" w:rsidR="00097458" w:rsidRPr="002D2F4B" w:rsidRDefault="00097458" w:rsidP="00097458">
            <w:pPr>
              <w:pStyle w:val="ListParagraph"/>
              <w:numPr>
                <w:ilvl w:val="0"/>
                <w:numId w:val="6"/>
              </w:numPr>
              <w:spacing w:after="0" w:line="240" w:lineRule="auto"/>
              <w:jc w:val="both"/>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27CEABC8"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Planificarea construcției clădirilor prin alegerea unui amplasament care să ofere protecție naturală împotriva vântului sau prin construirea de garduri și bariere de protecție împotriva nămeților.</w:t>
            </w:r>
          </w:p>
          <w:p w14:paraId="3EA0CDC1"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 xml:space="preserve">Implementarea de sisteme de încălzire eficiente și rezistente la înzăpezire, verificate și întreținute în mod regulat. </w:t>
            </w:r>
          </w:p>
          <w:p w14:paraId="3A02447F"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Personalul școlar ar trebui să fie instruit în privința măsurilor de siguranță, a echipamentelor necesare și a comportamentului adecvat în caz de înzăpezire.</w:t>
            </w:r>
          </w:p>
          <w:p w14:paraId="040A9EBF"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 xml:space="preserve">Implementarea unor sisteme de iluminare adecvate </w:t>
            </w:r>
          </w:p>
          <w:p w14:paraId="2678BA5D" w14:textId="77777777" w:rsidR="00097458" w:rsidRPr="002D2F4B" w:rsidRDefault="00097458" w:rsidP="00097458">
            <w:pPr>
              <w:pStyle w:val="ListParagraph"/>
              <w:numPr>
                <w:ilvl w:val="0"/>
                <w:numId w:val="6"/>
              </w:numPr>
              <w:spacing w:after="0" w:line="240" w:lineRule="auto"/>
              <w:jc w:val="both"/>
              <w:rPr>
                <w:rFonts w:ascii="Arial Narrow" w:hAnsi="Arial Narrow" w:cs="Arial"/>
              </w:rPr>
            </w:pPr>
            <w:r w:rsidRPr="002D2F4B">
              <w:rPr>
                <w:rFonts w:ascii="Arial Narrow" w:hAnsi="Arial Narrow"/>
              </w:rPr>
              <w:t xml:space="preserve">Asigurarea unei surse alternative de energie cum ar fi un generator de rezervă. </w:t>
            </w:r>
          </w:p>
        </w:tc>
      </w:tr>
      <w:tr w:rsidR="00097458" w:rsidRPr="002D2F4B" w14:paraId="3D17621D" w14:textId="77777777" w:rsidTr="00C84F92">
        <w:trPr>
          <w:trHeight w:val="78"/>
        </w:trPr>
        <w:tc>
          <w:tcPr>
            <w:tcW w:w="1980" w:type="dxa"/>
          </w:tcPr>
          <w:p w14:paraId="067C2136" w14:textId="77777777" w:rsidR="00097458" w:rsidRPr="002D2F4B" w:rsidRDefault="00097458" w:rsidP="00C84F92">
            <w:pPr>
              <w:rPr>
                <w:rFonts w:ascii="Arial Narrow" w:hAnsi="Arial Narrow"/>
              </w:rPr>
            </w:pPr>
            <w:r w:rsidRPr="002D2F4B">
              <w:rPr>
                <w:rFonts w:ascii="Arial Narrow" w:hAnsi="Arial Narrow"/>
              </w:rPr>
              <w:t>Variații mari de temperatură îngheț-dezgheț sau vreme extremă</w:t>
            </w:r>
          </w:p>
        </w:tc>
        <w:tc>
          <w:tcPr>
            <w:tcW w:w="7036" w:type="dxa"/>
          </w:tcPr>
          <w:p w14:paraId="6312C3F9"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Izolarea termică a clădirilor pentru menținerea temperaturii interioare și reducerea necesității utilizării sistemelor de încălzire sau răcire.</w:t>
            </w:r>
          </w:p>
          <w:p w14:paraId="61F50500"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Încorporarea de panouri fotovoltaice și solare, care pot fi utilizate pentru a produce energie electrică sau pentru a încălzi apa.</w:t>
            </w:r>
          </w:p>
          <w:p w14:paraId="0FCDADEA"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 xml:space="preserve">Utilizarea de materiale de construcție durabile și rezistente la intemperii </w:t>
            </w:r>
          </w:p>
          <w:p w14:paraId="6095A679"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Instalarea sistemelor de avertizare timpurie pentru vremea extremă pentru evacuarea zonei. Dezvoltarea de planuri de urgență pentru vremea extremă.</w:t>
            </w:r>
          </w:p>
          <w:p w14:paraId="68206033"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Proiectarea unor spații verzi în jurul clădirii, care pot ajuta la reducerea efectului insulei de căldură urbane și la îmbunătățirea calității aerului</w:t>
            </w:r>
          </w:p>
        </w:tc>
      </w:tr>
    </w:tbl>
    <w:p w14:paraId="451BC75B"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p>
    <w:p w14:paraId="55BBB936" w14:textId="77777777" w:rsidR="00097458" w:rsidRPr="002D2F4B" w:rsidRDefault="00097458" w:rsidP="00097458">
      <w:pPr>
        <w:pStyle w:val="Heading4"/>
        <w:rPr>
          <w:b w:val="0"/>
          <w:bCs w:val="0"/>
        </w:rPr>
      </w:pPr>
      <w:r w:rsidRPr="002D2F4B">
        <w:lastRenderedPageBreak/>
        <w:t>4B. Respectarea principiului DNSH</w:t>
      </w:r>
    </w:p>
    <w:p w14:paraId="1DBD2D94" w14:textId="77777777" w:rsidR="00097458" w:rsidRPr="002D2F4B" w:rsidRDefault="00097458" w:rsidP="00097458">
      <w:pPr>
        <w:pStyle w:val="Heading4"/>
      </w:pPr>
      <w:r w:rsidRPr="002D2F4B">
        <w:t>Aspecte legate de obiectivele de mediu</w:t>
      </w:r>
    </w:p>
    <w:p w14:paraId="7D8A3BE3"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Investițiile corespunzătoare acțiunii 5.1 nu au impact asupra aspectelor de mediu conform Raportului de mediu al PR SE 2021-2027.</w:t>
      </w:r>
    </w:p>
    <w:p w14:paraId="3B286B5A"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p>
    <w:p w14:paraId="18AB2727" w14:textId="77777777" w:rsidR="00097458" w:rsidRPr="002D2F4B" w:rsidRDefault="00097458" w:rsidP="00097458">
      <w:pPr>
        <w:pStyle w:val="Heading4"/>
      </w:pPr>
      <w:r w:rsidRPr="00554451">
        <w:t xml:space="preserve">Exemple </w:t>
      </w:r>
      <w:r w:rsidRPr="002D2F4B">
        <w:t>de măsuri obligatorii privind respectarea principiului DNSH</w:t>
      </w:r>
    </w:p>
    <w:tbl>
      <w:tblPr>
        <w:tblStyle w:val="TableGrid"/>
        <w:tblW w:w="0" w:type="auto"/>
        <w:tblLook w:val="04A0" w:firstRow="1" w:lastRow="0" w:firstColumn="1" w:lastColumn="0" w:noHBand="0" w:noVBand="1"/>
      </w:tblPr>
      <w:tblGrid>
        <w:gridCol w:w="2122"/>
        <w:gridCol w:w="6894"/>
      </w:tblGrid>
      <w:tr w:rsidR="00097458" w:rsidRPr="002D2F4B" w14:paraId="2607286C" w14:textId="77777777" w:rsidTr="00C84F92">
        <w:tc>
          <w:tcPr>
            <w:tcW w:w="2122" w:type="dxa"/>
            <w:shd w:val="clear" w:color="auto" w:fill="D9E2F3" w:themeFill="accent1" w:themeFillTint="33"/>
          </w:tcPr>
          <w:p w14:paraId="7909B345" w14:textId="77777777" w:rsidR="00097458" w:rsidRPr="002D2F4B" w:rsidRDefault="00097458" w:rsidP="00C84F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42F4F70" w14:textId="77777777" w:rsidR="00097458" w:rsidRPr="002D2F4B" w:rsidRDefault="00097458" w:rsidP="00C84F92">
            <w:pPr>
              <w:rPr>
                <w:rFonts w:ascii="Arial Narrow" w:hAnsi="Arial Narrow"/>
                <w:b/>
                <w:bCs/>
              </w:rPr>
            </w:pPr>
            <w:r w:rsidRPr="002D2F4B">
              <w:rPr>
                <w:rFonts w:ascii="Arial Narrow" w:hAnsi="Arial Narrow"/>
                <w:b/>
                <w:bCs/>
              </w:rPr>
              <w:t xml:space="preserve">Măsuri obligatorii </w:t>
            </w:r>
          </w:p>
        </w:tc>
      </w:tr>
      <w:tr w:rsidR="00097458" w:rsidRPr="002D2F4B" w14:paraId="518DBDE2" w14:textId="77777777" w:rsidTr="00C84F92">
        <w:tc>
          <w:tcPr>
            <w:tcW w:w="2122" w:type="dxa"/>
          </w:tcPr>
          <w:p w14:paraId="7BA67B91" w14:textId="77777777" w:rsidR="00097458" w:rsidRPr="002D2F4B" w:rsidRDefault="00097458" w:rsidP="00C84F92">
            <w:pPr>
              <w:rPr>
                <w:rFonts w:ascii="Arial Narrow" w:hAnsi="Arial Narrow"/>
                <w:sz w:val="18"/>
                <w:szCs w:val="18"/>
              </w:rPr>
            </w:pPr>
            <w:r w:rsidRPr="002D2F4B">
              <w:rPr>
                <w:rFonts w:ascii="Arial Narrow" w:hAnsi="Arial Narrow"/>
              </w:rPr>
              <w:t>Atenuarea schimbărilor climatice</w:t>
            </w:r>
          </w:p>
          <w:p w14:paraId="3CDF5CB1" w14:textId="77777777" w:rsidR="00097458" w:rsidRPr="002D2F4B" w:rsidRDefault="00097458" w:rsidP="00C84F92">
            <w:pPr>
              <w:rPr>
                <w:rFonts w:ascii="Arial Narrow" w:hAnsi="Arial Narrow"/>
              </w:rPr>
            </w:pPr>
          </w:p>
          <w:p w14:paraId="5FF3C53F" w14:textId="77777777" w:rsidR="00097458" w:rsidRPr="002D2F4B" w:rsidRDefault="00097458" w:rsidP="00C84F92">
            <w:pPr>
              <w:spacing w:line="276" w:lineRule="auto"/>
              <w:ind w:left="2" w:hanging="2"/>
              <w:jc w:val="both"/>
              <w:rPr>
                <w:rFonts w:ascii="Arial Narrow" w:hAnsi="Arial Narrow" w:cstheme="minorHAnsi"/>
              </w:rPr>
            </w:pPr>
          </w:p>
          <w:p w14:paraId="25E2DEA6" w14:textId="77777777" w:rsidR="00097458" w:rsidRPr="002D2F4B" w:rsidRDefault="00097458" w:rsidP="00C84F92">
            <w:pPr>
              <w:spacing w:line="276" w:lineRule="auto"/>
              <w:ind w:left="2" w:hanging="2"/>
              <w:jc w:val="both"/>
              <w:rPr>
                <w:rFonts w:ascii="Arial Narrow" w:hAnsi="Arial Narrow" w:cstheme="minorHAnsi"/>
              </w:rPr>
            </w:pPr>
          </w:p>
          <w:p w14:paraId="0B845B34" w14:textId="77777777" w:rsidR="00097458" w:rsidRPr="002D2F4B" w:rsidRDefault="00097458" w:rsidP="00C84F92">
            <w:pPr>
              <w:rPr>
                <w:rFonts w:ascii="Arial Narrow" w:hAnsi="Arial Narrow"/>
              </w:rPr>
            </w:pPr>
            <w:r w:rsidRPr="002D2F4B">
              <w:rPr>
                <w:rFonts w:ascii="Arial Narrow" w:hAnsi="Arial Narrow"/>
              </w:rPr>
              <w:t xml:space="preserve"> </w:t>
            </w:r>
          </w:p>
        </w:tc>
        <w:tc>
          <w:tcPr>
            <w:tcW w:w="6894" w:type="dxa"/>
          </w:tcPr>
          <w:p w14:paraId="6FAB85A5"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w:t>
            </w:r>
          </w:p>
          <w:p w14:paraId="22330E25" w14:textId="77777777" w:rsidR="00097458" w:rsidRPr="002D2F4B" w:rsidRDefault="00097458" w:rsidP="00C84F92">
            <w:pPr>
              <w:pStyle w:val="ListParagraph"/>
              <w:ind w:left="360"/>
              <w:rPr>
                <w:rFonts w:ascii="Arial Narrow" w:hAnsi="Arial Narrow"/>
              </w:rPr>
            </w:pPr>
            <w:r w:rsidRPr="002D2F4B">
              <w:rPr>
                <w:rFonts w:ascii="Arial Narrow" w:hAnsi="Arial Narrow"/>
              </w:rPr>
              <w:t>regenerabile, produsă la o distanță de maximum 30 de kilometri.</w:t>
            </w:r>
          </w:p>
          <w:p w14:paraId="1BB25705" w14:textId="77777777" w:rsidR="00097458" w:rsidRPr="002D2F4B" w:rsidRDefault="00097458" w:rsidP="00097458">
            <w:pPr>
              <w:pStyle w:val="ListParagraph"/>
              <w:numPr>
                <w:ilvl w:val="0"/>
                <w:numId w:val="8"/>
              </w:numPr>
              <w:spacing w:after="0" w:line="240" w:lineRule="auto"/>
            </w:pPr>
            <w:r w:rsidRPr="002D2F4B">
              <w:rPr>
                <w:rFonts w:ascii="Arial Narrow" w:hAnsi="Arial Narrow"/>
              </w:rPr>
              <w:t>Proiectarea clădirilor în conformitate cu principiile construcțiilor verzi de exemplu utilizarea materialelor durabile, optimizarea orientării și a iluminării naturale, utilizarea sistemelor de încălzire, ventilare și aer condiționat eficiente energetic și izolarea termică a clădirilor.</w:t>
            </w:r>
          </w:p>
          <w:p w14:paraId="23C1096D" w14:textId="77777777" w:rsidR="00097458" w:rsidRPr="002D2F4B" w:rsidRDefault="00097458" w:rsidP="00097458">
            <w:pPr>
              <w:pStyle w:val="ListParagraph"/>
              <w:numPr>
                <w:ilvl w:val="0"/>
                <w:numId w:val="8"/>
              </w:numPr>
              <w:spacing w:after="0" w:line="240" w:lineRule="auto"/>
              <w:jc w:val="both"/>
              <w:rPr>
                <w:rFonts w:ascii="Arial Narrow" w:hAnsi="Arial Narrow"/>
              </w:rPr>
            </w:pPr>
            <w:r w:rsidRPr="002D2F4B">
              <w:rPr>
                <w:rFonts w:ascii="Arial Narrow" w:hAnsi="Arial Narrow"/>
              </w:rPr>
              <w:t>Utilizarea tehnicilor de eficiență energetică  (sisteme de iluminare cu LED-uri sau de echipamente cu eficiență energetică). Utilizarea de echipamente și aparate electrice eficiente energetic conform legislației în vigoare și implementarea de practici de gestionare a energiei.</w:t>
            </w:r>
          </w:p>
          <w:p w14:paraId="3F934D53"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Integrarea de soluții de gestionare a deșeurilor cum ar fi reciclarea și compostarea</w:t>
            </w:r>
          </w:p>
          <w:p w14:paraId="110A41DF"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Se vor respecta condițiile impuse de legislația în vigoare și acordurile de mediu emise pentru fiecare proiect</w:t>
            </w:r>
          </w:p>
        </w:tc>
      </w:tr>
      <w:tr w:rsidR="00097458" w:rsidRPr="002D2F4B" w14:paraId="2C00B0CF" w14:textId="77777777" w:rsidTr="00C84F92">
        <w:tc>
          <w:tcPr>
            <w:tcW w:w="2122" w:type="dxa"/>
          </w:tcPr>
          <w:p w14:paraId="45BA77F2" w14:textId="77777777" w:rsidR="00097458" w:rsidRPr="002D2F4B" w:rsidRDefault="00097458" w:rsidP="00C84F92">
            <w:pPr>
              <w:rPr>
                <w:rFonts w:ascii="Arial Narrow" w:hAnsi="Arial Narrow"/>
              </w:rPr>
            </w:pPr>
            <w:r w:rsidRPr="002D2F4B">
              <w:rPr>
                <w:rFonts w:ascii="Arial Narrow" w:hAnsi="Arial Narrow"/>
              </w:rPr>
              <w:t>Adaptarea la schimbările climatice</w:t>
            </w:r>
          </w:p>
          <w:p w14:paraId="1D984786" w14:textId="77777777" w:rsidR="00097458" w:rsidRPr="002D2F4B" w:rsidRDefault="00097458" w:rsidP="00C84F92">
            <w:pPr>
              <w:rPr>
                <w:rFonts w:ascii="Arial Narrow" w:hAnsi="Arial Narrow"/>
              </w:rPr>
            </w:pPr>
          </w:p>
        </w:tc>
        <w:tc>
          <w:tcPr>
            <w:tcW w:w="6894" w:type="dxa"/>
          </w:tcPr>
          <w:p w14:paraId="75FC9387" w14:textId="77777777" w:rsidR="00097458" w:rsidRPr="002D2F4B" w:rsidRDefault="00097458" w:rsidP="00097458">
            <w:pPr>
              <w:pStyle w:val="ListParagraph"/>
              <w:numPr>
                <w:ilvl w:val="0"/>
                <w:numId w:val="9"/>
              </w:numPr>
              <w:spacing w:after="0" w:line="240" w:lineRule="auto"/>
              <w:rPr>
                <w:rFonts w:ascii="Arial Narrow" w:hAnsi="Arial Narrow"/>
              </w:rPr>
            </w:pPr>
            <w:r w:rsidRPr="002D2F4B">
              <w:rPr>
                <w:rFonts w:ascii="Arial Narrow" w:hAnsi="Arial Narrow"/>
              </w:rPr>
              <w:t>Echiparea clădirilor cu sisteme de climatizare care vor asigura temperaturi constante</w:t>
            </w:r>
          </w:p>
          <w:p w14:paraId="75B4968E" w14:textId="77777777" w:rsidR="00097458" w:rsidRPr="002D2F4B" w:rsidRDefault="00097458" w:rsidP="00097458">
            <w:pPr>
              <w:pStyle w:val="ListParagraph"/>
              <w:numPr>
                <w:ilvl w:val="0"/>
                <w:numId w:val="9"/>
              </w:numPr>
              <w:spacing w:after="0" w:line="240" w:lineRule="auto"/>
              <w:rPr>
                <w:rFonts w:ascii="Arial Narrow" w:hAnsi="Arial Narrow"/>
              </w:rPr>
            </w:pPr>
            <w:r w:rsidRPr="002D2F4B">
              <w:rPr>
                <w:rFonts w:ascii="Arial Narrow" w:hAnsi="Arial Narrow"/>
              </w:rPr>
              <w:t>Folosirea de bariere radiante, vopsea de exterior cu un coeficient mare de reflexie solară</w:t>
            </w:r>
          </w:p>
        </w:tc>
      </w:tr>
      <w:tr w:rsidR="00097458" w:rsidRPr="002D2F4B" w14:paraId="7C4090A1" w14:textId="77777777" w:rsidTr="00C84F92">
        <w:tc>
          <w:tcPr>
            <w:tcW w:w="2122" w:type="dxa"/>
          </w:tcPr>
          <w:p w14:paraId="318BCC58" w14:textId="77777777" w:rsidR="00097458" w:rsidRPr="002D2F4B" w:rsidRDefault="00097458" w:rsidP="00C84F92">
            <w:pPr>
              <w:rPr>
                <w:rFonts w:ascii="Arial Narrow" w:hAnsi="Arial Narrow"/>
              </w:rPr>
            </w:pPr>
            <w:r w:rsidRPr="002D2F4B">
              <w:rPr>
                <w:rFonts w:ascii="Arial Narrow" w:hAnsi="Arial Narrow"/>
              </w:rPr>
              <w:t>Utilizarea durabilă și protejarea resurselor de apă și a celor marine</w:t>
            </w:r>
          </w:p>
          <w:p w14:paraId="5B2B08F6" w14:textId="77777777" w:rsidR="00097458" w:rsidRPr="002D2F4B" w:rsidRDefault="00097458" w:rsidP="00C84F92">
            <w:pPr>
              <w:rPr>
                <w:rFonts w:ascii="Arial Narrow" w:hAnsi="Arial Narrow"/>
              </w:rPr>
            </w:pPr>
          </w:p>
        </w:tc>
        <w:tc>
          <w:tcPr>
            <w:tcW w:w="6894" w:type="dxa"/>
          </w:tcPr>
          <w:p w14:paraId="1D0399AA" w14:textId="77777777" w:rsidR="00097458" w:rsidRPr="002D2F4B" w:rsidRDefault="00097458" w:rsidP="00C84F92">
            <w:pPr>
              <w:rPr>
                <w:rFonts w:ascii="Arial Narrow" w:hAnsi="Arial Narrow"/>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2E2ACF7F" w14:textId="77777777" w:rsidR="00097458" w:rsidRPr="002D2F4B" w:rsidRDefault="00097458" w:rsidP="00C84F92">
            <w:pPr>
              <w:rPr>
                <w:rFonts w:ascii="Arial Narrow" w:hAnsi="Arial Narrow"/>
              </w:rPr>
            </w:pPr>
            <w:r w:rsidRPr="002D2F4B">
              <w:rPr>
                <w:rFonts w:ascii="Arial Narrow" w:hAnsi="Arial Narrow"/>
              </w:rPr>
              <w:t>Se vor respecta condițiile impuse de legislația în vigoare și acordurile de mediu impuse pentru fiecare proiect.</w:t>
            </w:r>
          </w:p>
          <w:p w14:paraId="3B671294" w14:textId="77777777" w:rsidR="00097458" w:rsidRPr="002D2F4B" w:rsidRDefault="00097458" w:rsidP="00097458">
            <w:pPr>
              <w:pStyle w:val="ListParagraph"/>
              <w:numPr>
                <w:ilvl w:val="0"/>
                <w:numId w:val="11"/>
              </w:numPr>
              <w:spacing w:after="0" w:line="240" w:lineRule="auto"/>
              <w:jc w:val="both"/>
              <w:rPr>
                <w:rFonts w:ascii="Arial Narrow" w:hAnsi="Arial Narrow"/>
              </w:rPr>
            </w:pPr>
            <w:r w:rsidRPr="002D2F4B">
              <w:rPr>
                <w:rFonts w:ascii="Arial Narrow" w:hAnsi="Arial Narrow"/>
              </w:rPr>
              <w:t>Alimentarea cu apă potabilă se va asigura din rețeaua publică de alimentare cu apă iar apa uzată menajeră va fi colectată în rețeaua publică de canalizare. În cazul în care localitățile nu dispun de echiparea tehnico-edilitară corespunzătoare se vor stabili măsuri punctual, pentru fiecare proiect.</w:t>
            </w:r>
          </w:p>
        </w:tc>
      </w:tr>
      <w:tr w:rsidR="00097458" w:rsidRPr="002D2F4B" w14:paraId="2FC4138F" w14:textId="77777777" w:rsidTr="00C84F92">
        <w:tc>
          <w:tcPr>
            <w:tcW w:w="2122" w:type="dxa"/>
          </w:tcPr>
          <w:p w14:paraId="53F95AA9" w14:textId="77777777" w:rsidR="00097458" w:rsidRPr="002D2F4B" w:rsidRDefault="00097458" w:rsidP="00C84F92">
            <w:pPr>
              <w:rPr>
                <w:rFonts w:ascii="Arial Narrow" w:hAnsi="Arial Narrow"/>
              </w:rPr>
            </w:pPr>
            <w:r w:rsidRPr="002D2F4B">
              <w:rPr>
                <w:rFonts w:ascii="Arial Narrow" w:hAnsi="Arial Narrow"/>
              </w:rPr>
              <w:t>Tranziția către o economie circulară, inclusiv prevenirea generării de deșeuri și reciclarea acestora</w:t>
            </w:r>
          </w:p>
          <w:p w14:paraId="2017EE12" w14:textId="77777777" w:rsidR="00097458" w:rsidRPr="002D2F4B" w:rsidRDefault="00097458" w:rsidP="00C84F92">
            <w:pPr>
              <w:rPr>
                <w:rFonts w:ascii="Arial Narrow" w:hAnsi="Arial Narrow"/>
              </w:rPr>
            </w:pPr>
          </w:p>
        </w:tc>
        <w:tc>
          <w:tcPr>
            <w:tcW w:w="6894" w:type="dxa"/>
          </w:tcPr>
          <w:p w14:paraId="5114F8DD" w14:textId="77777777" w:rsidR="00097458" w:rsidRPr="002D2F4B" w:rsidRDefault="00097458" w:rsidP="00097458">
            <w:pPr>
              <w:pStyle w:val="ListParagraph"/>
              <w:numPr>
                <w:ilvl w:val="0"/>
                <w:numId w:val="1"/>
              </w:numPr>
              <w:jc w:val="both"/>
              <w:rPr>
                <w:rFonts w:ascii="Arial Narrow" w:hAnsi="Arial Narrow"/>
              </w:rPr>
            </w:pPr>
            <w:r w:rsidRPr="002D2F4B">
              <w:rPr>
                <w:rFonts w:ascii="Arial Narrow" w:hAnsi="Arial Narrow"/>
              </w:rPr>
              <w:t xml:space="preserve">Adoptarea unui plan de gestionare a deșeurilor, care să includă reducerea cantității de deșeuri generate, precum și reciclarea și compostarea acestora. Promovarea reutilizării și reciclării deșeurilor generate de construcție prin colectarea selectivă și separarea materialelor pentru reciclare și reutilizare. 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Proiectul nu presupune utilizarea unor categorii de materiale care să poată fi încadrate în categoria substanțelor toxice și periculoase, respectiv substanțe </w:t>
            </w:r>
            <w:r w:rsidRPr="002D2F4B">
              <w:rPr>
                <w:rFonts w:ascii="Arial Narrow" w:hAnsi="Arial Narrow"/>
              </w:rPr>
              <w:lastRenderedPageBreak/>
              <w:t>restricționate. Deșeurile de pământ natural necontaminat (steril + pământ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construcție</w:t>
            </w:r>
          </w:p>
          <w:p w14:paraId="2C9C0556" w14:textId="77777777" w:rsidR="00097458" w:rsidRPr="002D2F4B" w:rsidRDefault="00097458" w:rsidP="00097458">
            <w:pPr>
              <w:pStyle w:val="ListParagraph"/>
              <w:numPr>
                <w:ilvl w:val="0"/>
                <w:numId w:val="1"/>
              </w:numPr>
              <w:jc w:val="both"/>
              <w:rPr>
                <w:rFonts w:ascii="Arial Narrow" w:hAnsi="Arial Narrow"/>
              </w:rPr>
            </w:pPr>
            <w:r w:rsidRPr="002D2F4B">
              <w:rPr>
                <w:rFonts w:ascii="Arial Narrow" w:hAnsi="Arial Narrow"/>
              </w:rPr>
              <w:t xml:space="preserve">În cazul achiziției de echipamente noi solicitantul este obligat să semneze un contract cu un operator pentru reciclarea deșeurilor de hârtie, metal, materiale plastice, sticlă, DEEE-uri provenite din înlocuirea echipamentelor. 70 % (în greutate) din deșeurile nepericuloase provenite din activități de construcție și demolări și generate pe șantier sunt pregătite pentru reutilizare, reciclare și alte operațiuni de valorificare. </w:t>
            </w:r>
          </w:p>
          <w:p w14:paraId="78857FEB" w14:textId="77777777" w:rsidR="00097458" w:rsidRPr="002D2F4B" w:rsidRDefault="00097458" w:rsidP="00097458">
            <w:pPr>
              <w:pStyle w:val="ListParagraph"/>
              <w:numPr>
                <w:ilvl w:val="0"/>
                <w:numId w:val="1"/>
              </w:numPr>
              <w:spacing w:after="0" w:line="240" w:lineRule="auto"/>
              <w:rPr>
                <w:rFonts w:ascii="Arial Narrow" w:hAnsi="Arial Narrow"/>
              </w:rPr>
            </w:pPr>
            <w:r w:rsidRPr="002D2F4B">
              <w:rPr>
                <w:rFonts w:ascii="Arial Narrow" w:hAnsi="Arial Narrow"/>
              </w:rPr>
              <w:t xml:space="preserve">Se vor face raportări ale cantității de deșeuri generate atât în perioada de execuție cât și în cea de exploatare. </w:t>
            </w:r>
          </w:p>
          <w:p w14:paraId="348945BF" w14:textId="77777777" w:rsidR="00097458" w:rsidRPr="002D2F4B" w:rsidRDefault="00097458" w:rsidP="00097458">
            <w:pPr>
              <w:pStyle w:val="ListParagraph"/>
              <w:numPr>
                <w:ilvl w:val="0"/>
                <w:numId w:val="1"/>
              </w:numPr>
              <w:spacing w:after="0" w:line="240" w:lineRule="auto"/>
              <w:rPr>
                <w:rFonts w:ascii="Arial Narrow" w:hAnsi="Arial Narrow"/>
              </w:rPr>
            </w:pPr>
            <w:r w:rsidRPr="002D2F4B">
              <w:rPr>
                <w:rFonts w:ascii="Arial Narrow" w:hAnsi="Arial Narrow"/>
              </w:rPr>
              <w:t>Proiectarea și tehnicile de construcție vor sprijini circularitatea. Utilizarea de materiale durabile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11456F1B" w14:textId="77777777" w:rsidR="00097458" w:rsidRPr="002D2F4B" w:rsidRDefault="00097458" w:rsidP="00097458">
            <w:pPr>
              <w:pStyle w:val="ListParagraph"/>
              <w:numPr>
                <w:ilvl w:val="0"/>
                <w:numId w:val="1"/>
              </w:numPr>
              <w:spacing w:after="0" w:line="240" w:lineRule="auto"/>
              <w:rPr>
                <w:rFonts w:ascii="Arial Narrow" w:hAnsi="Arial Narrow"/>
              </w:rPr>
            </w:pPr>
            <w:r w:rsidRPr="002D2F4B">
              <w:rPr>
                <w:rFonts w:ascii="Arial Narrow" w:hAnsi="Arial Narrow"/>
              </w:rPr>
              <w:t xml:space="preserve">Deșeurile rezultate din activitățile de operare/întreținere vor fi gestionate similar cu deşeurile generate în perioada de construcţie. </w:t>
            </w:r>
          </w:p>
        </w:tc>
      </w:tr>
      <w:tr w:rsidR="00097458" w:rsidRPr="002D2F4B" w14:paraId="569E310D" w14:textId="77777777" w:rsidTr="00C84F92">
        <w:tc>
          <w:tcPr>
            <w:tcW w:w="2122" w:type="dxa"/>
          </w:tcPr>
          <w:p w14:paraId="102F29FF" w14:textId="77777777" w:rsidR="00097458" w:rsidRPr="002D2F4B" w:rsidRDefault="00097458" w:rsidP="00C84F92">
            <w:pPr>
              <w:rPr>
                <w:rFonts w:ascii="Arial Narrow" w:hAnsi="Arial Narrow" w:cs="Arial"/>
              </w:rPr>
            </w:pPr>
            <w:r w:rsidRPr="002D2F4B">
              <w:rPr>
                <w:rFonts w:ascii="Arial Narrow" w:hAnsi="Arial Narrow" w:cs="Arial"/>
              </w:rPr>
              <w:lastRenderedPageBreak/>
              <w:t>Prevenirea și controlul poluării</w:t>
            </w:r>
          </w:p>
          <w:p w14:paraId="7C6AD554" w14:textId="77777777" w:rsidR="00097458" w:rsidRPr="002D2F4B" w:rsidRDefault="00097458" w:rsidP="00C84F92">
            <w:pPr>
              <w:rPr>
                <w:rFonts w:ascii="Arial Narrow" w:hAnsi="Arial Narrow" w:cs="Arial"/>
                <w:sz w:val="18"/>
                <w:szCs w:val="18"/>
              </w:rPr>
            </w:pPr>
          </w:p>
        </w:tc>
        <w:tc>
          <w:tcPr>
            <w:tcW w:w="6894" w:type="dxa"/>
          </w:tcPr>
          <w:p w14:paraId="2986F27A" w14:textId="77777777" w:rsidR="00097458" w:rsidRPr="002D2F4B" w:rsidRDefault="00097458" w:rsidP="00C84F92">
            <w:pPr>
              <w:rPr>
                <w:rFonts w:ascii="Arial Narrow" w:hAnsi="Arial Narrow" w:cs="Arial"/>
              </w:rPr>
            </w:pPr>
            <w:r w:rsidRPr="002D2F4B">
              <w:rPr>
                <w:rFonts w:ascii="Arial Narrow" w:hAnsi="Arial Narrow"/>
              </w:rPr>
              <w:t>Se vor respecta condițiile impuse de legislația în vigoare și acordurile de mediu impuse pentru fiecare proiect.</w:t>
            </w:r>
          </w:p>
          <w:p w14:paraId="3910E8A5" w14:textId="77777777" w:rsidR="00097458" w:rsidRPr="002D2F4B" w:rsidRDefault="00097458" w:rsidP="00097458">
            <w:pPr>
              <w:pStyle w:val="ListParagraph"/>
              <w:numPr>
                <w:ilvl w:val="0"/>
                <w:numId w:val="12"/>
              </w:numPr>
              <w:spacing w:after="0" w:line="240" w:lineRule="auto"/>
              <w:rPr>
                <w:rFonts w:ascii="Arial Narrow" w:hAnsi="Arial Narrow" w:cs="Arial"/>
              </w:rPr>
            </w:pPr>
            <w:r w:rsidRPr="002D2F4B">
              <w:rPr>
                <w:rFonts w:ascii="Arial Narrow" w:hAnsi="Arial Narrow" w:cs="Arial"/>
              </w:rPr>
              <w:t>Selectarea unor site-uri pentru construcție care nu au fost contaminante anterior și care nu se află în apropierea surselor de poluare.</w:t>
            </w:r>
          </w:p>
          <w:p w14:paraId="58B9CFDE" w14:textId="77777777" w:rsidR="00097458" w:rsidRPr="002D2F4B" w:rsidRDefault="00097458" w:rsidP="00097458">
            <w:pPr>
              <w:pStyle w:val="ListParagraph"/>
              <w:numPr>
                <w:ilvl w:val="0"/>
                <w:numId w:val="13"/>
              </w:numPr>
              <w:spacing w:after="0" w:line="240" w:lineRule="auto"/>
              <w:rPr>
                <w:rFonts w:ascii="Arial Narrow" w:hAnsi="Arial Narrow" w:cs="Arial"/>
              </w:rPr>
            </w:pPr>
            <w:r w:rsidRPr="002D2F4B">
              <w:rPr>
                <w:rFonts w:ascii="Arial Narrow" w:hAnsi="Arial Narrow" w:cs="Arial"/>
              </w:rPr>
              <w:t>Utilizarea materialelor de construcție ecologice și cu emisii reduse de compuși organici volatili (COV), cum ar fi vopselele, adezivii și țiglele fără azbest. Materialele</w:t>
            </w:r>
            <w:r w:rsidRPr="002D2F4B">
              <w:rPr>
                <w:sz w:val="23"/>
                <w:szCs w:val="23"/>
              </w:rPr>
              <w:t xml:space="preserve"> de </w:t>
            </w:r>
            <w:r w:rsidRPr="002D2F4B">
              <w:rPr>
                <w:rFonts w:ascii="Arial Narrow" w:hAnsi="Arial Narrow"/>
                <w:sz w:val="23"/>
                <w:szCs w:val="23"/>
              </w:rPr>
              <w:t xml:space="preserve">construcție utilizate, care pot intra în contact cu aerul, apa și/sau solul nu vor emite ulterior substanțe care vor avea un impact negativ asupra acestora. </w:t>
            </w:r>
            <w:r w:rsidRPr="002D2F4B">
              <w:rPr>
                <w:rFonts w:ascii="Arial Narrow" w:hAnsi="Arial Narrow" w:cs="Arial"/>
              </w:rPr>
              <w:t>Utilizarea de materiale adecvate care nu conțin materiale radioactive și care nu favorizează acumularea de radon. Evitarea utilizării materialelor de construcție care conțin substanțe toxice (de exemplu plumbul).</w:t>
            </w:r>
          </w:p>
          <w:p w14:paraId="6B684DE3" w14:textId="77777777" w:rsidR="00097458" w:rsidRPr="002D2F4B" w:rsidRDefault="00097458" w:rsidP="00097458">
            <w:pPr>
              <w:pStyle w:val="ListParagraph"/>
              <w:numPr>
                <w:ilvl w:val="0"/>
                <w:numId w:val="12"/>
              </w:numPr>
              <w:spacing w:after="0" w:line="240" w:lineRule="auto"/>
              <w:rPr>
                <w:rFonts w:ascii="Arial Narrow" w:hAnsi="Arial Narrow" w:cs="Arial"/>
              </w:rPr>
            </w:pPr>
            <w:r w:rsidRPr="002D2F4B">
              <w:rPr>
                <w:rFonts w:ascii="Arial Narrow" w:hAnsi="Arial Narrow" w:cs="Arial"/>
              </w:rPr>
              <w:t>Utilizarea unor echipamente de încălzire și răcire eficiente din punct de vedere energetic, cum ar fi pompele de căldură și sistemele solare.</w:t>
            </w:r>
          </w:p>
          <w:p w14:paraId="1B81004B" w14:textId="77777777" w:rsidR="00097458" w:rsidRPr="002D2F4B" w:rsidRDefault="00097458" w:rsidP="00097458">
            <w:pPr>
              <w:pStyle w:val="ListParagraph"/>
              <w:numPr>
                <w:ilvl w:val="0"/>
                <w:numId w:val="14"/>
              </w:numPr>
              <w:spacing w:after="0" w:line="240" w:lineRule="auto"/>
              <w:rPr>
                <w:rFonts w:ascii="Arial Narrow" w:hAnsi="Arial Narrow" w:cs="Arial"/>
              </w:rPr>
            </w:pPr>
            <w:r w:rsidRPr="002D2F4B">
              <w:rPr>
                <w:rFonts w:ascii="Arial Narrow" w:hAnsi="Arial Narrow" w:cs="Arial"/>
              </w:rPr>
              <w:t>Măsuri pentru reducerea zgomotului, a prafului și a emisiilor poluante în timpul lucrărilor de construcție sau de întreținere (de exemplu umezirea suprafețelor care pot genera praf, plase de protecție, spălarea suprafețelor de lucru, reducerea vitezei vehiculelor, utilizarea unor utilaje eficiente și fiabile cu nivel redus de emisii etc.).</w:t>
            </w:r>
          </w:p>
          <w:p w14:paraId="3EF4F66B" w14:textId="77777777" w:rsidR="00097458" w:rsidRPr="002D2F4B" w:rsidRDefault="00097458" w:rsidP="00097458">
            <w:pPr>
              <w:pStyle w:val="ListParagraph"/>
              <w:numPr>
                <w:ilvl w:val="0"/>
                <w:numId w:val="12"/>
              </w:numPr>
              <w:spacing w:after="0" w:line="240" w:lineRule="auto"/>
            </w:pPr>
            <w:r w:rsidRPr="002D2F4B">
              <w:rPr>
                <w:rFonts w:ascii="Arial Narrow" w:hAnsi="Arial Narrow" w:cs="Arial"/>
              </w:rPr>
              <w:t>Implementarea unor tehnologii de construcție curate</w:t>
            </w:r>
          </w:p>
        </w:tc>
      </w:tr>
      <w:tr w:rsidR="00097458" w:rsidRPr="002D2F4B" w14:paraId="1A3A4283" w14:textId="77777777" w:rsidTr="00C84F92">
        <w:tc>
          <w:tcPr>
            <w:tcW w:w="2122" w:type="dxa"/>
          </w:tcPr>
          <w:p w14:paraId="0DCC92D2" w14:textId="77777777" w:rsidR="00097458" w:rsidRPr="002D2F4B" w:rsidRDefault="00097458" w:rsidP="00C84F92">
            <w:pPr>
              <w:rPr>
                <w:rFonts w:ascii="Arial Narrow" w:hAnsi="Arial Narrow" w:cs="Arial"/>
              </w:rPr>
            </w:pPr>
            <w:r w:rsidRPr="002D2F4B">
              <w:rPr>
                <w:rFonts w:ascii="Arial Narrow" w:hAnsi="Arial Narrow" w:cs="Arial"/>
              </w:rPr>
              <w:t>Protecția și refacerea biodiversității și a ecosistemelor</w:t>
            </w:r>
          </w:p>
          <w:p w14:paraId="7C29469F" w14:textId="77777777" w:rsidR="00097458" w:rsidRPr="002D2F4B" w:rsidRDefault="00097458" w:rsidP="00C84F92">
            <w:pPr>
              <w:rPr>
                <w:rFonts w:ascii="Arial Narrow" w:hAnsi="Arial Narrow" w:cs="Arial"/>
                <w:sz w:val="18"/>
                <w:szCs w:val="18"/>
              </w:rPr>
            </w:pPr>
            <w:r w:rsidRPr="002D2F4B">
              <w:rPr>
                <w:rFonts w:ascii="Arial Narrow" w:hAnsi="Arial Narrow" w:cs="Arial"/>
                <w:sz w:val="18"/>
                <w:szCs w:val="18"/>
              </w:rPr>
              <w:t>Se preconizează că măsura va fi:</w:t>
            </w:r>
          </w:p>
          <w:p w14:paraId="568734C7" w14:textId="77777777" w:rsidR="00097458" w:rsidRPr="002D2F4B" w:rsidRDefault="00097458" w:rsidP="00C84F92">
            <w:pPr>
              <w:rPr>
                <w:rFonts w:ascii="Arial Narrow" w:hAnsi="Arial Narrow" w:cs="Arial"/>
                <w:sz w:val="18"/>
                <w:szCs w:val="18"/>
              </w:rPr>
            </w:pPr>
            <w:r w:rsidRPr="002D2F4B">
              <w:rPr>
                <w:rFonts w:ascii="Arial Narrow" w:hAnsi="Arial Narrow" w:cs="Arial"/>
                <w:sz w:val="18"/>
                <w:szCs w:val="18"/>
              </w:rPr>
              <w:t>a) nocivă în mod semnificativ pentru condiția bună și reziliența ecosistemelor  sau</w:t>
            </w:r>
          </w:p>
          <w:p w14:paraId="1C00893E" w14:textId="77777777" w:rsidR="00097458" w:rsidRPr="002D2F4B" w:rsidRDefault="00097458" w:rsidP="00C84F92">
            <w:pPr>
              <w:rPr>
                <w:rFonts w:ascii="Arial Narrow" w:hAnsi="Arial Narrow" w:cs="Arial"/>
              </w:rPr>
            </w:pPr>
            <w:r w:rsidRPr="002D2F4B">
              <w:rPr>
                <w:rFonts w:ascii="Arial Narrow" w:hAnsi="Arial Narrow" w:cs="Arial"/>
                <w:sz w:val="18"/>
                <w:szCs w:val="18"/>
              </w:rPr>
              <w:lastRenderedPageBreak/>
              <w:t>b) nocivă pentru stadiul de conservare a habitatelor și a speciilor, inclusiv a celor de interes pentru Uniunea Europeană</w:t>
            </w:r>
          </w:p>
        </w:tc>
        <w:tc>
          <w:tcPr>
            <w:tcW w:w="6894" w:type="dxa"/>
          </w:tcPr>
          <w:p w14:paraId="5B9DC5EC" w14:textId="77777777" w:rsidR="00097458" w:rsidRPr="002D2F4B" w:rsidRDefault="00097458" w:rsidP="00097458">
            <w:pPr>
              <w:pStyle w:val="ListParagraph"/>
              <w:numPr>
                <w:ilvl w:val="0"/>
                <w:numId w:val="17"/>
              </w:numPr>
              <w:spacing w:after="0" w:line="240" w:lineRule="auto"/>
              <w:jc w:val="both"/>
              <w:rPr>
                <w:rFonts w:ascii="Arial Narrow" w:hAnsi="Arial Narrow" w:cs="Arial"/>
              </w:rPr>
            </w:pPr>
            <w:r w:rsidRPr="002D2F4B">
              <w:rPr>
                <w:rFonts w:ascii="Arial Narrow" w:hAnsi="Arial Narrow" w:cs="Arial"/>
              </w:rPr>
              <w:lastRenderedPageBreak/>
              <w:t>Identificarea și evaluarea impactului asupra mediului înainte de începerea proiectului, pentru a identifica zonele cu biodiversitate ridicată și a lua măsuri pentru protejarea lor:  nu se va construi pe terenuri arabile, terenuri cultivabile cu nivel moderat sau ridicat de fertilitate a solului și biodiversitate subterană sau care servesc drept habitat al unor specii pe cale de dispariție (floră și faună) sau terenuri care corespund definiției pădurii sau altor tipuri de zone verzi.</w:t>
            </w:r>
          </w:p>
          <w:p w14:paraId="4EBEC3A1" w14:textId="77777777" w:rsidR="00097458" w:rsidRPr="002D2F4B" w:rsidRDefault="00097458" w:rsidP="00097458">
            <w:pPr>
              <w:pStyle w:val="ListParagraph"/>
              <w:numPr>
                <w:ilvl w:val="0"/>
                <w:numId w:val="14"/>
              </w:numPr>
              <w:spacing w:after="0" w:line="240" w:lineRule="auto"/>
              <w:jc w:val="both"/>
              <w:rPr>
                <w:rFonts w:ascii="Arial Narrow" w:hAnsi="Arial Narrow" w:cs="Arial"/>
              </w:rPr>
            </w:pPr>
            <w:r w:rsidRPr="002D2F4B">
              <w:rPr>
                <w:rFonts w:ascii="Arial Narrow" w:hAnsi="Arial Narrow" w:cs="Arial"/>
              </w:rPr>
              <w:t>Măsuri pentru a proteja speciile și habitatele importante din zonă (de exemplu înființarea unor zone de protecție temporară, evitarea lucrărilor în zonele cu valoare ridicată a biodiversității sau amenajarea unor căi de acces pentru animale).</w:t>
            </w:r>
          </w:p>
          <w:p w14:paraId="0763C99D" w14:textId="77777777" w:rsidR="00097458" w:rsidRPr="002D2F4B" w:rsidRDefault="00097458" w:rsidP="00097458">
            <w:pPr>
              <w:pStyle w:val="ListParagraph"/>
              <w:numPr>
                <w:ilvl w:val="0"/>
                <w:numId w:val="14"/>
              </w:numPr>
              <w:spacing w:after="0" w:line="240" w:lineRule="auto"/>
              <w:jc w:val="both"/>
              <w:rPr>
                <w:rFonts w:ascii="Arial Narrow" w:hAnsi="Arial Narrow"/>
              </w:rPr>
            </w:pPr>
            <w:r w:rsidRPr="002D2F4B">
              <w:rPr>
                <w:rFonts w:ascii="Arial Narrow" w:hAnsi="Arial Narrow" w:cs="Arial"/>
              </w:rPr>
              <w:lastRenderedPageBreak/>
              <w:t>Implementarea proiectelor prin păstrarea procentajului de spații verzi și elementelor de cadru natural aferente zonei</w:t>
            </w:r>
          </w:p>
        </w:tc>
      </w:tr>
    </w:tbl>
    <w:p w14:paraId="1B31AD5C" w14:textId="77777777" w:rsidR="00097458" w:rsidRPr="002D2F4B" w:rsidRDefault="00097458" w:rsidP="00097458">
      <w:pPr>
        <w:pStyle w:val="Heading4"/>
      </w:pPr>
      <w:r w:rsidRPr="00554451">
        <w:lastRenderedPageBreak/>
        <w:t xml:space="preserve">Exemple </w:t>
      </w:r>
      <w:r w:rsidRPr="002D2F4B">
        <w:t xml:space="preserve">de măsuri suplimentare privind respectarea principiului DNSH </w:t>
      </w:r>
    </w:p>
    <w:tbl>
      <w:tblPr>
        <w:tblStyle w:val="TableGrid"/>
        <w:tblW w:w="0" w:type="auto"/>
        <w:tblLook w:val="04A0" w:firstRow="1" w:lastRow="0" w:firstColumn="1" w:lastColumn="0" w:noHBand="0" w:noVBand="1"/>
      </w:tblPr>
      <w:tblGrid>
        <w:gridCol w:w="2122"/>
        <w:gridCol w:w="6894"/>
      </w:tblGrid>
      <w:tr w:rsidR="00097458" w:rsidRPr="002D2F4B" w14:paraId="29F1698B" w14:textId="77777777" w:rsidTr="00C84F92">
        <w:tc>
          <w:tcPr>
            <w:tcW w:w="2122" w:type="dxa"/>
            <w:shd w:val="clear" w:color="auto" w:fill="D9E2F3" w:themeFill="accent1" w:themeFillTint="33"/>
          </w:tcPr>
          <w:p w14:paraId="5BD45945" w14:textId="77777777" w:rsidR="00097458" w:rsidRPr="002D2F4B" w:rsidRDefault="00097458" w:rsidP="00C84F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7C718467" w14:textId="77777777" w:rsidR="00097458" w:rsidRPr="002D2F4B" w:rsidRDefault="00097458" w:rsidP="00C84F92">
            <w:pPr>
              <w:rPr>
                <w:rFonts w:ascii="Arial Narrow" w:hAnsi="Arial Narrow"/>
                <w:b/>
                <w:bCs/>
              </w:rPr>
            </w:pPr>
            <w:r w:rsidRPr="002D2F4B">
              <w:rPr>
                <w:rFonts w:ascii="Arial Narrow" w:hAnsi="Arial Narrow"/>
                <w:b/>
                <w:bCs/>
              </w:rPr>
              <w:t xml:space="preserve">Măsuri suplimentare </w:t>
            </w:r>
          </w:p>
        </w:tc>
      </w:tr>
      <w:tr w:rsidR="00097458" w:rsidRPr="002D2F4B" w14:paraId="324797F6" w14:textId="77777777" w:rsidTr="00C84F92">
        <w:tc>
          <w:tcPr>
            <w:tcW w:w="2122" w:type="dxa"/>
          </w:tcPr>
          <w:p w14:paraId="2D6AB25E" w14:textId="77777777" w:rsidR="00097458" w:rsidRPr="002D2F4B" w:rsidRDefault="00097458" w:rsidP="00C84F92">
            <w:pPr>
              <w:rPr>
                <w:rFonts w:ascii="Arial Narrow" w:hAnsi="Arial Narrow"/>
              </w:rPr>
            </w:pPr>
            <w:r w:rsidRPr="002D2F4B">
              <w:rPr>
                <w:rFonts w:ascii="Arial Narrow" w:hAnsi="Arial Narrow"/>
              </w:rPr>
              <w:t xml:space="preserve">Atenuarea schimbărilor climatice </w:t>
            </w:r>
          </w:p>
        </w:tc>
        <w:tc>
          <w:tcPr>
            <w:tcW w:w="6894" w:type="dxa"/>
          </w:tcPr>
          <w:p w14:paraId="714994D1"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Integrarea de surse regenerabile de energie pentru clădirile reabilitate/modernizate, cum ar fi panourile fotovoltaice și solare</w:t>
            </w:r>
          </w:p>
          <w:p w14:paraId="2EDEF982"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Sensibilizarea și educația comunității prin programe educaționale care să promoveze practici și comportamente sustenabile.</w:t>
            </w:r>
          </w:p>
          <w:p w14:paraId="3B16B323"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Utilizarea de utilaje eficiente energetic și echipament care utilizează energie regenerabilă pe perioada lucrărilor de execuție</w:t>
            </w:r>
          </w:p>
          <w:p w14:paraId="70E3276B" w14:textId="77777777" w:rsidR="00097458" w:rsidRPr="002D2F4B" w:rsidRDefault="00097458" w:rsidP="00097458">
            <w:pPr>
              <w:pStyle w:val="ListParagraph"/>
              <w:numPr>
                <w:ilvl w:val="0"/>
                <w:numId w:val="8"/>
              </w:numPr>
              <w:spacing w:after="0" w:line="240" w:lineRule="auto"/>
              <w:jc w:val="both"/>
              <w:rPr>
                <w:rFonts w:ascii="Arial Narrow" w:hAnsi="Arial Narrow" w:cstheme="minorHAnsi"/>
              </w:rPr>
            </w:pPr>
            <w:r w:rsidRPr="002D2F4B">
              <w:rPr>
                <w:rFonts w:ascii="Arial Narrow" w:hAnsi="Arial Narrow" w:cstheme="minorHAnsi"/>
              </w:rPr>
              <w:t>Reducerea emisiilor de carbon în timpul construirii, extinderii, modernizării și dotării infrastructurii (de exemplu prin utilizarea transportului public pentru transportul de materiale și echipamente, prin alegerea de materiale ecologice și prin aplicarea unor practici ecologice în timpul construcției).</w:t>
            </w:r>
          </w:p>
          <w:p w14:paraId="556C2EAD"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cstheme="minorHAnsi"/>
              </w:rPr>
              <w:t>Încurajarea utilizării transportului durabil prin crearea de căi pentru biciclete și piste de jogging, instalarea de stații de încărcare pentru vehiculele electrice sau prin promovarea utilizării transportului public.</w:t>
            </w:r>
          </w:p>
        </w:tc>
      </w:tr>
      <w:tr w:rsidR="00097458" w:rsidRPr="002D2F4B" w14:paraId="608E34EB" w14:textId="77777777" w:rsidTr="00C84F92">
        <w:tc>
          <w:tcPr>
            <w:tcW w:w="2122" w:type="dxa"/>
          </w:tcPr>
          <w:p w14:paraId="7F9D8E88" w14:textId="77777777" w:rsidR="00097458" w:rsidRPr="002D2F4B" w:rsidRDefault="00097458" w:rsidP="00C84F92">
            <w:pPr>
              <w:rPr>
                <w:rFonts w:ascii="Arial Narrow" w:hAnsi="Arial Narrow"/>
              </w:rPr>
            </w:pPr>
            <w:r w:rsidRPr="002D2F4B">
              <w:rPr>
                <w:rFonts w:ascii="Arial Narrow" w:hAnsi="Arial Narrow"/>
              </w:rPr>
              <w:t>Adaptarea la schimbările climatice</w:t>
            </w:r>
          </w:p>
        </w:tc>
        <w:tc>
          <w:tcPr>
            <w:tcW w:w="6894" w:type="dxa"/>
          </w:tcPr>
          <w:p w14:paraId="5A71F343" w14:textId="77777777" w:rsidR="00097458" w:rsidRPr="002D2F4B" w:rsidRDefault="00097458" w:rsidP="00097458">
            <w:pPr>
              <w:pStyle w:val="ListParagraph"/>
              <w:numPr>
                <w:ilvl w:val="0"/>
                <w:numId w:val="9"/>
              </w:numPr>
              <w:spacing w:after="0" w:line="240" w:lineRule="auto"/>
              <w:rPr>
                <w:rFonts w:ascii="Arial Narrow" w:hAnsi="Arial Narrow"/>
              </w:rPr>
            </w:pPr>
            <w:r w:rsidRPr="002D2F4B">
              <w:rPr>
                <w:rFonts w:ascii="Arial Narrow" w:hAnsi="Arial Narrow"/>
              </w:rPr>
              <w:t>În jurul clădirii se va planta vegetație care să reducă încălzirea excesivă din timpul verii pentru îmbunătățirea confortului termic și reducerea necesității de climatizare</w:t>
            </w:r>
          </w:p>
        </w:tc>
      </w:tr>
      <w:tr w:rsidR="00097458" w:rsidRPr="002D2F4B" w14:paraId="73E1B06D" w14:textId="77777777" w:rsidTr="00C84F92">
        <w:tc>
          <w:tcPr>
            <w:tcW w:w="2122" w:type="dxa"/>
          </w:tcPr>
          <w:p w14:paraId="4A910492" w14:textId="77777777" w:rsidR="00097458" w:rsidRPr="002D2F4B" w:rsidRDefault="00097458" w:rsidP="00C84F92">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38692FC7" w14:textId="77777777" w:rsidR="00097458" w:rsidRPr="002D2F4B" w:rsidRDefault="00097458" w:rsidP="00097458">
            <w:pPr>
              <w:pStyle w:val="ListParagraph"/>
              <w:numPr>
                <w:ilvl w:val="0"/>
                <w:numId w:val="10"/>
              </w:numPr>
              <w:spacing w:after="0" w:line="240" w:lineRule="auto"/>
              <w:rPr>
                <w:rFonts w:ascii="Arial Narrow" w:hAnsi="Arial Narrow"/>
              </w:rPr>
            </w:pPr>
            <w:r w:rsidRPr="002D2F4B">
              <w:rPr>
                <w:rFonts w:ascii="Arial Narrow" w:hAnsi="Arial Narrow"/>
              </w:rPr>
              <w:t xml:space="preserve">Instalarea unor sisteme de colectare a apei de ploaie </w:t>
            </w:r>
          </w:p>
          <w:p w14:paraId="365ABDDC" w14:textId="77777777" w:rsidR="00097458" w:rsidRPr="002D2F4B" w:rsidRDefault="00097458" w:rsidP="00097458">
            <w:pPr>
              <w:pStyle w:val="ListParagraph"/>
              <w:numPr>
                <w:ilvl w:val="0"/>
                <w:numId w:val="10"/>
              </w:numPr>
              <w:spacing w:after="0" w:line="240" w:lineRule="auto"/>
              <w:rPr>
                <w:rFonts w:ascii="Arial Narrow" w:hAnsi="Arial Narrow"/>
              </w:rPr>
            </w:pPr>
            <w:r w:rsidRPr="002D2F4B">
              <w:rPr>
                <w:rFonts w:ascii="Arial Narrow" w:hAnsi="Arial Narrow"/>
              </w:rPr>
              <w:t>Implementarea de măsuri de reducere a consumului de apă, cum ar fi instalarea de robinete și dușuri eficiente din punct de vedere al apei</w:t>
            </w:r>
          </w:p>
          <w:p w14:paraId="52326F39" w14:textId="77777777" w:rsidR="00097458" w:rsidRPr="002D2F4B" w:rsidRDefault="00097458" w:rsidP="00097458">
            <w:pPr>
              <w:pStyle w:val="ListParagraph"/>
              <w:numPr>
                <w:ilvl w:val="0"/>
                <w:numId w:val="11"/>
              </w:numPr>
              <w:spacing w:after="0" w:line="240" w:lineRule="auto"/>
              <w:rPr>
                <w:rFonts w:ascii="Arial Narrow" w:hAnsi="Arial Narrow"/>
              </w:rPr>
            </w:pPr>
            <w:r w:rsidRPr="002D2F4B">
              <w:rPr>
                <w:rFonts w:ascii="Arial Narrow" w:hAnsi="Arial Narrow"/>
              </w:rPr>
              <w:t>Plantarea de vegetație adecvată în jurul clădirii pentru a ajuta la reducerea eroziunii solului și la îmbunătățirea calității apei</w:t>
            </w:r>
          </w:p>
        </w:tc>
      </w:tr>
      <w:tr w:rsidR="00097458" w:rsidRPr="002D2F4B" w14:paraId="5C8AF9D4" w14:textId="77777777" w:rsidTr="00C84F92">
        <w:tc>
          <w:tcPr>
            <w:tcW w:w="2122" w:type="dxa"/>
          </w:tcPr>
          <w:p w14:paraId="343A33D1" w14:textId="77777777" w:rsidR="00097458" w:rsidRPr="002D2F4B" w:rsidRDefault="00097458" w:rsidP="00C84F92">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37E2BA42" w14:textId="77777777" w:rsidR="00097458" w:rsidRPr="002D2F4B" w:rsidRDefault="00097458" w:rsidP="00097458">
            <w:pPr>
              <w:pStyle w:val="ListParagraph"/>
              <w:numPr>
                <w:ilvl w:val="0"/>
                <w:numId w:val="15"/>
              </w:numPr>
              <w:spacing w:after="0" w:line="240" w:lineRule="auto"/>
              <w:rPr>
                <w:rFonts w:cs="Arial"/>
              </w:rPr>
            </w:pPr>
            <w:r w:rsidRPr="002D2F4B">
              <w:rPr>
                <w:rFonts w:ascii="Arial Narrow" w:hAnsi="Arial Narrow"/>
              </w:rPr>
              <w:t>Utilizarea de materiale reciclate și regenerabile de exemplu blocuri de zidărie din cenușă și deșeuri de construcții, bumbacul reciclat, plasticul reciclat și lemnul reciclat</w:t>
            </w:r>
          </w:p>
          <w:p w14:paraId="10104DF2" w14:textId="77777777" w:rsidR="00097458" w:rsidRPr="002D2F4B" w:rsidRDefault="00097458" w:rsidP="00097458">
            <w:pPr>
              <w:pStyle w:val="ListParagraph"/>
              <w:numPr>
                <w:ilvl w:val="0"/>
                <w:numId w:val="15"/>
              </w:numPr>
              <w:spacing w:after="0" w:line="240" w:lineRule="auto"/>
              <w:rPr>
                <w:rFonts w:ascii="Arial Narrow" w:hAnsi="Arial Narrow"/>
              </w:rPr>
            </w:pPr>
            <w:r w:rsidRPr="002D2F4B">
              <w:rPr>
                <w:rFonts w:ascii="Arial Narrow" w:hAnsi="Arial Narrow"/>
              </w:rPr>
              <w:t xml:space="preserve">Promovarea educației și conștientizării privind economia circulară, prin includerea acestor subiecte în curriculum-ul preșcolar </w:t>
            </w:r>
          </w:p>
        </w:tc>
      </w:tr>
      <w:tr w:rsidR="00097458" w:rsidRPr="002D2F4B" w14:paraId="40E05579" w14:textId="77777777" w:rsidTr="00C84F92">
        <w:tc>
          <w:tcPr>
            <w:tcW w:w="2122" w:type="dxa"/>
          </w:tcPr>
          <w:p w14:paraId="5A9F2DB4" w14:textId="77777777" w:rsidR="00097458" w:rsidRPr="002D2F4B" w:rsidRDefault="00097458" w:rsidP="00C84F92">
            <w:pPr>
              <w:rPr>
                <w:rFonts w:ascii="Arial Narrow" w:hAnsi="Arial Narrow"/>
              </w:rPr>
            </w:pPr>
            <w:r w:rsidRPr="002D2F4B">
              <w:rPr>
                <w:rFonts w:ascii="Arial Narrow" w:hAnsi="Arial Narrow"/>
              </w:rPr>
              <w:t>Prevenirea și controlul poluării</w:t>
            </w:r>
          </w:p>
        </w:tc>
        <w:tc>
          <w:tcPr>
            <w:tcW w:w="6894" w:type="dxa"/>
          </w:tcPr>
          <w:p w14:paraId="27A93D9D" w14:textId="77777777" w:rsidR="00097458" w:rsidRPr="002D2F4B" w:rsidRDefault="00097458" w:rsidP="00097458">
            <w:pPr>
              <w:pStyle w:val="ListParagraph"/>
              <w:numPr>
                <w:ilvl w:val="0"/>
                <w:numId w:val="16"/>
              </w:numPr>
              <w:spacing w:after="0" w:line="240" w:lineRule="auto"/>
              <w:rPr>
                <w:rFonts w:ascii="Arial Narrow" w:hAnsi="Arial Narrow" w:cs="Arial"/>
              </w:rPr>
            </w:pPr>
            <w:r w:rsidRPr="002D2F4B">
              <w:rPr>
                <w:rFonts w:ascii="Arial Narrow" w:hAnsi="Arial Narrow" w:cs="Arial"/>
              </w:rPr>
              <w:t>Educația copiilor și a personalului didactic despre protejarea mediului și prevenirea poluării, prin intermediul programelor educaționale și a campaniilor de conștientizare.</w:t>
            </w:r>
          </w:p>
          <w:p w14:paraId="22AD871B" w14:textId="77777777" w:rsidR="00097458" w:rsidRPr="002D2F4B" w:rsidRDefault="00097458" w:rsidP="00097458">
            <w:pPr>
              <w:pStyle w:val="ListParagraph"/>
              <w:numPr>
                <w:ilvl w:val="0"/>
                <w:numId w:val="16"/>
              </w:numPr>
              <w:spacing w:after="0" w:line="240" w:lineRule="auto"/>
              <w:rPr>
                <w:rFonts w:ascii="Arial Narrow" w:hAnsi="Arial Narrow" w:cs="Arial"/>
              </w:rPr>
            </w:pPr>
            <w:r w:rsidRPr="002D2F4B">
              <w:rPr>
                <w:rFonts w:ascii="Arial Narrow" w:hAnsi="Arial Narrow" w:cs="Arial"/>
              </w:rPr>
              <w:t>Utilizarea echipamentelor și vehiculelor cu emisii reduse de noxe în timpul construcției.</w:t>
            </w:r>
          </w:p>
          <w:p w14:paraId="7624CCD4" w14:textId="77777777" w:rsidR="00097458" w:rsidRPr="002D2F4B" w:rsidRDefault="00097458" w:rsidP="00097458">
            <w:pPr>
              <w:pStyle w:val="ListParagraph"/>
              <w:numPr>
                <w:ilvl w:val="0"/>
                <w:numId w:val="12"/>
              </w:numPr>
              <w:spacing w:after="0" w:line="240" w:lineRule="auto"/>
              <w:rPr>
                <w:rFonts w:ascii="Arial Narrow" w:hAnsi="Arial Narrow" w:cs="Arial"/>
              </w:rPr>
            </w:pPr>
            <w:r w:rsidRPr="002D2F4B">
              <w:rPr>
                <w:rFonts w:ascii="Arial Narrow" w:hAnsi="Arial Narrow" w:cs="Arial"/>
              </w:rPr>
              <w:t>Implementarea unor sisteme de monitorizare a calității aerului și a nivelului de zgomot pentru a asigura un mediu sănătos și sigur pentru copii și personalul didactic.</w:t>
            </w:r>
          </w:p>
          <w:p w14:paraId="7CD2DFCA" w14:textId="77777777" w:rsidR="00097458" w:rsidRPr="002D2F4B" w:rsidRDefault="00097458" w:rsidP="00097458">
            <w:pPr>
              <w:pStyle w:val="ListParagraph"/>
              <w:numPr>
                <w:ilvl w:val="0"/>
                <w:numId w:val="13"/>
              </w:numPr>
              <w:spacing w:after="0" w:line="240" w:lineRule="auto"/>
              <w:rPr>
                <w:rFonts w:ascii="Arial Narrow" w:hAnsi="Arial Narrow" w:cs="Arial"/>
              </w:rPr>
            </w:pPr>
            <w:r w:rsidRPr="002D2F4B">
              <w:rPr>
                <w:rFonts w:ascii="Arial Narrow" w:hAnsi="Arial Narrow" w:cs="Arial"/>
              </w:rPr>
              <w:t>Implementarea unor politici de achiziții publice verzi, care să promoveze achiziționarea de produse și servicii prietenoase cu mediul.</w:t>
            </w:r>
          </w:p>
        </w:tc>
      </w:tr>
      <w:tr w:rsidR="00097458" w:rsidRPr="002D2F4B" w14:paraId="1623EEEF" w14:textId="77777777" w:rsidTr="00C84F92">
        <w:tc>
          <w:tcPr>
            <w:tcW w:w="2122" w:type="dxa"/>
          </w:tcPr>
          <w:p w14:paraId="793BDDFE" w14:textId="77777777" w:rsidR="00097458" w:rsidRPr="002D2F4B" w:rsidRDefault="00097458" w:rsidP="00C84F92">
            <w:pPr>
              <w:rPr>
                <w:rFonts w:ascii="Arial Narrow" w:hAnsi="Arial Narrow"/>
              </w:rPr>
            </w:pPr>
            <w:r w:rsidRPr="002D2F4B">
              <w:rPr>
                <w:rFonts w:ascii="Arial Narrow" w:hAnsi="Arial Narrow"/>
              </w:rPr>
              <w:t>Protecția și refacerea biodiversității și a ecosistemelor</w:t>
            </w:r>
          </w:p>
        </w:tc>
        <w:tc>
          <w:tcPr>
            <w:tcW w:w="6894" w:type="dxa"/>
          </w:tcPr>
          <w:p w14:paraId="08C04DB7" w14:textId="77777777" w:rsidR="00097458" w:rsidRPr="002D2F4B" w:rsidRDefault="00097458" w:rsidP="00097458">
            <w:pPr>
              <w:pStyle w:val="ListParagraph"/>
              <w:numPr>
                <w:ilvl w:val="0"/>
                <w:numId w:val="18"/>
              </w:numPr>
              <w:spacing w:after="0" w:line="240" w:lineRule="auto"/>
              <w:jc w:val="both"/>
              <w:rPr>
                <w:rFonts w:ascii="Arial Narrow" w:hAnsi="Arial Narrow" w:cs="Arial"/>
              </w:rPr>
            </w:pPr>
            <w:r w:rsidRPr="002D2F4B">
              <w:rPr>
                <w:rFonts w:ascii="Arial Narrow" w:hAnsi="Arial Narrow" w:cs="Arial"/>
              </w:rPr>
              <w:t>Integrarea vegetației și a spațiilor verzi în designul clădirii (fațadele și acoperișurile verzi), precum și utilizarea unor tehnologii de construcție mai sustenabile, cum ar fi utilizarea energiei solare și a surselor de energie regenerabilă. Integrarea biodiversității în designul clădirii.</w:t>
            </w:r>
          </w:p>
          <w:p w14:paraId="54722372" w14:textId="77777777" w:rsidR="00097458" w:rsidRPr="002D2F4B" w:rsidRDefault="00097458" w:rsidP="00097458">
            <w:pPr>
              <w:pStyle w:val="ListParagraph"/>
              <w:numPr>
                <w:ilvl w:val="0"/>
                <w:numId w:val="14"/>
              </w:numPr>
              <w:spacing w:after="0" w:line="240" w:lineRule="auto"/>
              <w:jc w:val="both"/>
              <w:rPr>
                <w:rFonts w:ascii="Arial Narrow" w:hAnsi="Arial Narrow" w:cs="Arial"/>
              </w:rPr>
            </w:pPr>
            <w:r w:rsidRPr="002D2F4B">
              <w:rPr>
                <w:rFonts w:ascii="Arial Narrow" w:hAnsi="Arial Narrow" w:cs="Arial"/>
              </w:rPr>
              <w:t>Realizarea unui program de înverzire a școlii și a împrejurimilor sale, prin cultivarea de plante locale, care să ajute la menținerea echilibrului ecologic, îmbunătățirea calității aerului și a solului, precum și la creșterea biodiversității.</w:t>
            </w:r>
          </w:p>
          <w:p w14:paraId="39C6AE92" w14:textId="77777777" w:rsidR="00097458" w:rsidRPr="002D2F4B" w:rsidRDefault="00097458" w:rsidP="00097458">
            <w:pPr>
              <w:pStyle w:val="ListParagraph"/>
              <w:numPr>
                <w:ilvl w:val="0"/>
                <w:numId w:val="14"/>
              </w:numPr>
              <w:spacing w:after="0" w:line="240" w:lineRule="auto"/>
              <w:jc w:val="both"/>
              <w:rPr>
                <w:rFonts w:ascii="Arial Narrow" w:hAnsi="Arial Narrow" w:cs="Arial"/>
              </w:rPr>
            </w:pPr>
            <w:r w:rsidRPr="002D2F4B">
              <w:rPr>
                <w:rFonts w:ascii="Arial Narrow" w:hAnsi="Arial Narrow" w:cs="Arial"/>
              </w:rPr>
              <w:lastRenderedPageBreak/>
              <w:t>Implementarea unui program de educație și conștientizare pentru elevi și personalul unității de educație, pentru a-i învăța să protejeze mediul și să adopte practici mai sustenabile în ceea ce privește gestionarea deșeurilor și utilizarea resurselor naturale.</w:t>
            </w:r>
          </w:p>
        </w:tc>
      </w:tr>
    </w:tbl>
    <w:p w14:paraId="564CBDED" w14:textId="77777777" w:rsidR="007A77A7" w:rsidRDefault="007A77A7"/>
    <w:sectPr w:rsidR="007A77A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63549" w14:textId="77777777" w:rsidR="00062AEE" w:rsidRDefault="00062AEE" w:rsidP="00097458">
      <w:pPr>
        <w:spacing w:after="0" w:line="240" w:lineRule="auto"/>
      </w:pPr>
      <w:r>
        <w:separator/>
      </w:r>
    </w:p>
  </w:endnote>
  <w:endnote w:type="continuationSeparator" w:id="0">
    <w:p w14:paraId="7AEE6528" w14:textId="77777777" w:rsidR="00062AEE" w:rsidRDefault="00062AEE" w:rsidP="0009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9A33E" w14:textId="77777777" w:rsidR="00062AEE" w:rsidRDefault="00062AEE" w:rsidP="00097458">
      <w:pPr>
        <w:spacing w:after="0" w:line="240" w:lineRule="auto"/>
      </w:pPr>
      <w:r>
        <w:separator/>
      </w:r>
    </w:p>
  </w:footnote>
  <w:footnote w:type="continuationSeparator" w:id="0">
    <w:p w14:paraId="191B096B" w14:textId="77777777" w:rsidR="00062AEE" w:rsidRDefault="00062AEE" w:rsidP="00097458">
      <w:pPr>
        <w:spacing w:after="0" w:line="240" w:lineRule="auto"/>
      </w:pPr>
      <w:r>
        <w:continuationSeparator/>
      </w:r>
    </w:p>
  </w:footnote>
  <w:footnote w:id="1">
    <w:p w14:paraId="7B91FCC5" w14:textId="77777777" w:rsidR="00097458" w:rsidRPr="00930C48" w:rsidRDefault="00097458" w:rsidP="00097458">
      <w:pPr>
        <w:pStyle w:val="FootnoteText"/>
        <w:rPr>
          <w:rFonts w:ascii="Arial Narrow" w:hAnsi="Arial Narrow"/>
          <w:sz w:val="18"/>
          <w:szCs w:val="18"/>
        </w:rPr>
      </w:pPr>
      <w:r w:rsidRPr="00930C48">
        <w:rPr>
          <w:rStyle w:val="FootnoteReference"/>
          <w:rFonts w:ascii="Arial Narrow" w:hAnsi="Arial Narrow"/>
          <w:sz w:val="18"/>
          <w:szCs w:val="18"/>
        </w:rPr>
        <w:footnoteRef/>
      </w:r>
      <w:r w:rsidRPr="00930C48">
        <w:rPr>
          <w:rFonts w:ascii="Arial Narrow" w:hAnsi="Arial Narrow"/>
          <w:sz w:val="18"/>
          <w:szCs w:val="18"/>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2C157F" w:rsidRPr="002C157F" w14:paraId="473B7E28" w14:textId="77777777" w:rsidTr="00C84F92">
      <w:tc>
        <w:tcPr>
          <w:tcW w:w="8041" w:type="dxa"/>
          <w:tcBorders>
            <w:bottom w:val="single" w:sz="4" w:space="0" w:color="333333"/>
          </w:tcBorders>
        </w:tcPr>
        <w:p w14:paraId="66A7858D" w14:textId="77777777" w:rsidR="002C157F" w:rsidRPr="002C157F" w:rsidRDefault="002C157F" w:rsidP="002C157F">
          <w:pPr>
            <w:tabs>
              <w:tab w:val="left" w:pos="5295"/>
            </w:tabs>
            <w:spacing w:after="0" w:line="240" w:lineRule="auto"/>
            <w:rPr>
              <w:rFonts w:ascii="Trebuchet MS" w:eastAsia="Times New Roman" w:hAnsi="Trebuchet MS" w:cs="Arial"/>
              <w:color w:val="000000"/>
              <w:sz w:val="14"/>
              <w:szCs w:val="24"/>
            </w:rPr>
          </w:pPr>
          <w:r w:rsidRPr="002C157F">
            <w:rPr>
              <w:rFonts w:ascii="Trebuchet MS" w:eastAsia="Times New Roman" w:hAnsi="Trebuchet MS" w:cs="Arial"/>
              <w:color w:val="000000"/>
              <w:sz w:val="14"/>
              <w:szCs w:val="24"/>
            </w:rPr>
            <w:t>Programul Regional Sud-Est 2021-2027</w:t>
          </w:r>
          <w:r w:rsidRPr="002C157F">
            <w:rPr>
              <w:rFonts w:ascii="Trebuchet MS" w:eastAsia="Times New Roman" w:hAnsi="Trebuchet MS" w:cs="Arial"/>
              <w:color w:val="000000"/>
              <w:sz w:val="14"/>
              <w:szCs w:val="24"/>
            </w:rPr>
            <w:tab/>
          </w:r>
        </w:p>
        <w:p w14:paraId="43BB4E4F" w14:textId="77777777" w:rsidR="002C157F" w:rsidRPr="002C157F" w:rsidRDefault="002C157F" w:rsidP="002C157F">
          <w:pPr>
            <w:tabs>
              <w:tab w:val="center" w:pos="4536"/>
              <w:tab w:val="right" w:pos="9072"/>
            </w:tabs>
            <w:spacing w:after="0" w:line="240" w:lineRule="auto"/>
            <w:rPr>
              <w:rFonts w:ascii="Trebuchet MS" w:eastAsia="Times New Roman" w:hAnsi="Trebuchet MS" w:cs="Arial"/>
              <w:color w:val="333333"/>
              <w:sz w:val="14"/>
              <w:szCs w:val="24"/>
            </w:rPr>
          </w:pPr>
        </w:p>
      </w:tc>
      <w:tc>
        <w:tcPr>
          <w:tcW w:w="1156" w:type="dxa"/>
          <w:tcBorders>
            <w:bottom w:val="single" w:sz="4" w:space="0" w:color="333333"/>
          </w:tcBorders>
        </w:tcPr>
        <w:p w14:paraId="03B80F9C" w14:textId="77777777" w:rsidR="002C157F" w:rsidRPr="002C157F" w:rsidRDefault="002C157F" w:rsidP="002C157F">
          <w:pPr>
            <w:tabs>
              <w:tab w:val="center" w:pos="4536"/>
              <w:tab w:val="right" w:pos="9072"/>
            </w:tabs>
            <w:spacing w:after="0" w:line="240" w:lineRule="auto"/>
            <w:jc w:val="center"/>
            <w:rPr>
              <w:rFonts w:ascii="Trebuchet MS" w:eastAsia="Times New Roman" w:hAnsi="Trebuchet MS" w:cs="Arial"/>
              <w:color w:val="333333"/>
              <w:sz w:val="14"/>
              <w:szCs w:val="24"/>
            </w:rPr>
          </w:pPr>
        </w:p>
      </w:tc>
    </w:tr>
    <w:tr w:rsidR="002C157F" w:rsidRPr="002C157F" w14:paraId="18B114D5" w14:textId="77777777" w:rsidTr="00C84F92">
      <w:trPr>
        <w:cantSplit/>
      </w:trPr>
      <w:tc>
        <w:tcPr>
          <w:tcW w:w="9197" w:type="dxa"/>
          <w:gridSpan w:val="2"/>
          <w:tcBorders>
            <w:top w:val="single" w:sz="4" w:space="0" w:color="333333"/>
            <w:bottom w:val="nil"/>
          </w:tcBorders>
        </w:tcPr>
        <w:p w14:paraId="50639DFF" w14:textId="77777777" w:rsidR="002C157F" w:rsidRPr="002C157F" w:rsidRDefault="002C157F" w:rsidP="002C157F">
          <w:pPr>
            <w:tabs>
              <w:tab w:val="center" w:pos="4536"/>
              <w:tab w:val="right" w:pos="9072"/>
            </w:tabs>
            <w:spacing w:after="0" w:line="240" w:lineRule="auto"/>
            <w:rPr>
              <w:rFonts w:ascii="Trebuchet MS" w:eastAsia="Times New Roman" w:hAnsi="Trebuchet MS" w:cs="Times New Roman"/>
              <w:b/>
              <w:bCs/>
              <w:color w:val="000000"/>
              <w:sz w:val="14"/>
              <w:szCs w:val="24"/>
            </w:rPr>
          </w:pPr>
          <w:r w:rsidRPr="002C157F">
            <w:rPr>
              <w:rFonts w:ascii="Trebuchet MS" w:eastAsia="Times New Roman" w:hAnsi="Trebuchet MS" w:cs="Times New Roman"/>
              <w:b/>
              <w:bCs/>
              <w:color w:val="000000"/>
              <w:sz w:val="14"/>
              <w:szCs w:val="24"/>
            </w:rPr>
            <w:t>Ghidul Solicitantului – Condiții specifice de accesare a fondurilor în cadrul apelului de proiecte Apel PRSE/5.1/1/2023</w:t>
          </w:r>
        </w:p>
      </w:tc>
    </w:tr>
  </w:tbl>
  <w:p w14:paraId="01B9813F" w14:textId="77777777" w:rsidR="002C157F" w:rsidRDefault="002C15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E7F2A"/>
    <w:multiLevelType w:val="hybridMultilevel"/>
    <w:tmpl w:val="505A2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BC0C26"/>
    <w:multiLevelType w:val="hybridMultilevel"/>
    <w:tmpl w:val="6E9E0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516D3"/>
    <w:multiLevelType w:val="hybridMultilevel"/>
    <w:tmpl w:val="8CB69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0F93AF0"/>
    <w:multiLevelType w:val="hybridMultilevel"/>
    <w:tmpl w:val="A6E8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BC1CB6"/>
    <w:multiLevelType w:val="hybridMultilevel"/>
    <w:tmpl w:val="73DC5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F74506"/>
    <w:multiLevelType w:val="hybridMultilevel"/>
    <w:tmpl w:val="70D64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CA6B84"/>
    <w:multiLevelType w:val="hybridMultilevel"/>
    <w:tmpl w:val="EC2A9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3F4ED0"/>
    <w:multiLevelType w:val="hybridMultilevel"/>
    <w:tmpl w:val="76D65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326FC4"/>
    <w:multiLevelType w:val="hybridMultilevel"/>
    <w:tmpl w:val="2496E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4D1562"/>
    <w:multiLevelType w:val="hybridMultilevel"/>
    <w:tmpl w:val="FA7C2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2566BE"/>
    <w:multiLevelType w:val="hybridMultilevel"/>
    <w:tmpl w:val="ACB4D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4E0434"/>
    <w:multiLevelType w:val="hybridMultilevel"/>
    <w:tmpl w:val="D1508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86184A"/>
    <w:multiLevelType w:val="hybridMultilevel"/>
    <w:tmpl w:val="246CB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E64D69"/>
    <w:multiLevelType w:val="hybridMultilevel"/>
    <w:tmpl w:val="F6BE9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7210C1A"/>
    <w:multiLevelType w:val="hybridMultilevel"/>
    <w:tmpl w:val="C4B02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3E23C2"/>
    <w:multiLevelType w:val="hybridMultilevel"/>
    <w:tmpl w:val="0F64D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962305"/>
    <w:multiLevelType w:val="hybridMultilevel"/>
    <w:tmpl w:val="688E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D765DC7"/>
    <w:multiLevelType w:val="hybridMultilevel"/>
    <w:tmpl w:val="CE2E4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8"/>
  </w:num>
  <w:num w:numId="4">
    <w:abstractNumId w:val="6"/>
  </w:num>
  <w:num w:numId="5">
    <w:abstractNumId w:val="2"/>
  </w:num>
  <w:num w:numId="6">
    <w:abstractNumId w:val="14"/>
  </w:num>
  <w:num w:numId="7">
    <w:abstractNumId w:val="4"/>
  </w:num>
  <w:num w:numId="8">
    <w:abstractNumId w:val="0"/>
  </w:num>
  <w:num w:numId="9">
    <w:abstractNumId w:val="5"/>
  </w:num>
  <w:num w:numId="10">
    <w:abstractNumId w:val="3"/>
  </w:num>
  <w:num w:numId="11">
    <w:abstractNumId w:val="11"/>
  </w:num>
  <w:num w:numId="12">
    <w:abstractNumId w:val="7"/>
  </w:num>
  <w:num w:numId="13">
    <w:abstractNumId w:val="13"/>
  </w:num>
  <w:num w:numId="14">
    <w:abstractNumId w:val="16"/>
  </w:num>
  <w:num w:numId="15">
    <w:abstractNumId w:val="17"/>
  </w:num>
  <w:num w:numId="16">
    <w:abstractNumId w:val="15"/>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1C"/>
    <w:rsid w:val="00062AEE"/>
    <w:rsid w:val="00097458"/>
    <w:rsid w:val="001E191C"/>
    <w:rsid w:val="002C157F"/>
    <w:rsid w:val="003A7DEF"/>
    <w:rsid w:val="003F04E1"/>
    <w:rsid w:val="007A77A7"/>
    <w:rsid w:val="00AA7729"/>
    <w:rsid w:val="00B258D5"/>
    <w:rsid w:val="00B358EF"/>
    <w:rsid w:val="00BA71FF"/>
    <w:rsid w:val="00DE2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688A"/>
  <w15:chartTrackingRefBased/>
  <w15:docId w15:val="{662311D2-6C06-4020-B1A8-38769AAF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458"/>
    <w:pPr>
      <w:spacing w:after="160" w:line="259" w:lineRule="auto"/>
    </w:pPr>
    <w:rPr>
      <w:lang w:val="ro-RO"/>
    </w:rPr>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rsid w:val="00AA7729"/>
    <w:rPr>
      <w:rFonts w:ascii="Calibri Light" w:eastAsia="SimSun" w:hAnsi="Calibri Light" w:cs="Times New Roman"/>
      <w:b/>
      <w:bCs/>
      <w:color w:val="5B9BD5"/>
    </w:rPr>
  </w:style>
  <w:style w:type="character" w:customStyle="1" w:styleId="Heading4Char">
    <w:name w:val="Heading 4 Char"/>
    <w:link w:val="Heading4"/>
    <w:uiPriority w:val="9"/>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09745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097458"/>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097458"/>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097458"/>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097458"/>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097458"/>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7458"/>
    <w:pPr>
      <w:spacing w:before="110" w:line="240" w:lineRule="exact"/>
      <w:jc w:val="both"/>
    </w:pPr>
    <w:rPr>
      <w:vertAlign w:val="superscript"/>
      <w:lang w:val="en-GB"/>
    </w:rPr>
  </w:style>
  <w:style w:type="paragraph" w:styleId="Header">
    <w:name w:val="header"/>
    <w:basedOn w:val="Normal"/>
    <w:link w:val="HeaderChar"/>
    <w:uiPriority w:val="99"/>
    <w:unhideWhenUsed/>
    <w:rsid w:val="002C15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57F"/>
    <w:rPr>
      <w:lang w:val="ro-RO"/>
    </w:rPr>
  </w:style>
  <w:style w:type="paragraph" w:styleId="Footer">
    <w:name w:val="footer"/>
    <w:basedOn w:val="Normal"/>
    <w:link w:val="FooterChar"/>
    <w:uiPriority w:val="99"/>
    <w:unhideWhenUsed/>
    <w:rsid w:val="002C15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57F"/>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2536</Words>
  <Characters>14459</Characters>
  <Application>Microsoft Office Word</Application>
  <DocSecurity>0</DocSecurity>
  <Lines>120</Lines>
  <Paragraphs>33</Paragraphs>
  <ScaleCrop>false</ScaleCrop>
  <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7</cp:revision>
  <dcterms:created xsi:type="dcterms:W3CDTF">2023-05-18T07:50:00Z</dcterms:created>
  <dcterms:modified xsi:type="dcterms:W3CDTF">2023-05-18T13:07:00Z</dcterms:modified>
</cp:coreProperties>
</file>